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54F16" w14:textId="77777777" w:rsidR="009E2C49" w:rsidRDefault="004B4B82" w:rsidP="004B4B82">
      <w:pPr>
        <w:pStyle w:val="Spec1L1"/>
      </w:pPr>
      <w:r>
        <w:t>1</w:t>
      </w:r>
      <w:r>
        <w:br/>
      </w:r>
      <w:r w:rsidR="003F16E4">
        <w:t>PUBLIC INTEREST COMMITMENTS</w:t>
      </w:r>
    </w:p>
    <w:p w14:paraId="1B67D7B6" w14:textId="77777777" w:rsidR="009E2C49" w:rsidRDefault="003F16E4">
      <w:pPr>
        <w:numPr>
          <w:ilvl w:val="0"/>
          <w:numId w:val="39"/>
        </w:numPr>
        <w:ind w:left="0" w:firstLine="360"/>
        <w:rPr>
          <w:rFonts w:eastAsia="MS Gothic"/>
          <w:color w:val="000000"/>
        </w:rPr>
      </w:pPr>
      <w:r>
        <w:rPr>
          <w:rFonts w:eastAsia="MS Gothic"/>
          <w:color w:val="000000"/>
        </w:rPr>
        <w:t xml:space="preserve">Registry Operator will use only ICANN accredited registrars that are party to the Registrar Accreditation Agreement approved by the ICANN Board of Directors on </w:t>
      </w:r>
      <w:r w:rsidR="00147990" w:rsidRPr="00147990">
        <w:rPr>
          <w:rFonts w:eastAsia="MS Gothic"/>
          <w:color w:val="000000"/>
        </w:rPr>
        <w:t>[date to be determined at time of contracting]</w:t>
      </w:r>
      <w:r>
        <w:rPr>
          <w:rFonts w:eastAsia="MS Gothic"/>
          <w:color w:val="000000"/>
        </w:rPr>
        <w:t>, 2013(or any subsequent form of Registrar Accreditation Agreement approved by the ICANN Board of Directors) in registering domain names.  A list of such registrars shall be maintained by ICANN on ICANN’s website.</w:t>
      </w:r>
    </w:p>
    <w:p w14:paraId="79CB16FD" w14:textId="77777777" w:rsidR="009E2C49" w:rsidRDefault="009E2C49">
      <w:pPr>
        <w:ind w:firstLine="360"/>
        <w:rPr>
          <w:rFonts w:eastAsia="MS Gothic"/>
          <w:color w:val="000000"/>
        </w:rPr>
      </w:pPr>
    </w:p>
    <w:p w14:paraId="7F3DD8C0" w14:textId="77777777" w:rsidR="009E2C49" w:rsidRDefault="003F16E4">
      <w:pPr>
        <w:numPr>
          <w:ilvl w:val="0"/>
          <w:numId w:val="39"/>
        </w:numPr>
        <w:ind w:left="0" w:firstLine="360"/>
        <w:rPr>
          <w:rFonts w:eastAsia="MS Gothic"/>
          <w:color w:val="000000"/>
        </w:rPr>
      </w:pPr>
      <w:r>
        <w:rPr>
          <w:rFonts w:eastAsia="MS Gothic" w:hAnsi="Menlo Regular" w:hint="eastAsia"/>
          <w:color w:val="000000"/>
        </w:rPr>
        <w:t>□</w:t>
      </w:r>
      <w:r>
        <w:rPr>
          <w:rFonts w:eastAsia="MS Gothic"/>
          <w:color w:val="000000"/>
        </w:rPr>
        <w:t xml:space="preserve"> Registry Operator will operate the registry for the T</w:t>
      </w:r>
      <w:bookmarkStart w:id="0" w:name="_GoBack"/>
      <w:bookmarkEnd w:id="0"/>
      <w:r>
        <w:rPr>
          <w:rFonts w:eastAsia="MS Gothic"/>
          <w:color w:val="000000"/>
        </w:rPr>
        <w: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t>(posted at [</w:t>
      </w:r>
      <w:proofErr w:type="spellStart"/>
      <w:r>
        <w:t>url</w:t>
      </w:r>
      <w:proofErr w:type="spellEnd"/>
      <w:r>
        <w:t xml:space="preserve"> to be inserted when final procedure is adopted]), </w:t>
      </w:r>
      <w:r>
        <w:rPr>
          <w:rFonts w:eastAsia="MS Gothic"/>
          <w:color w:val="000000"/>
        </w:rPr>
        <w:t>as it may be amended by ICANN from time to time, the “PICDRP”).  Registry Operator shall comply with the PICDRP.</w:t>
      </w:r>
      <w:r>
        <w:t xml:space="preserve"> </w:t>
      </w:r>
      <w:r>
        <w:rPr>
          <w:rFonts w:eastAsia="MS Gothic"/>
          <w:color w:val="000000"/>
        </w:rPr>
        <w:t>Registry Operator agrees to implement and adhere to any remedies ICANN imposes (which may include any reasonable remedy, including for the avoidance of doubt, the termination of the Registry Agreement pursuant to Section 4.3(e) of the Registry Agreement) following a determination by any PICDRP panel and to be bound by any such determination.</w:t>
      </w:r>
    </w:p>
    <w:p w14:paraId="02B12CDF" w14:textId="77777777" w:rsidR="009E2C49" w:rsidRDefault="009E2C49">
      <w:pPr>
        <w:rPr>
          <w:rFonts w:eastAsia="MS Gothic"/>
          <w:color w:val="000000"/>
        </w:rPr>
      </w:pPr>
    </w:p>
    <w:p w14:paraId="621328DF" w14:textId="77777777" w:rsidR="009E2C49" w:rsidRDefault="003F16E4">
      <w:pPr>
        <w:rPr>
          <w:rFonts w:eastAsia="MS Gothic"/>
          <w:color w:val="000000"/>
        </w:rPr>
      </w:pPr>
      <w:r>
        <w:rPr>
          <w:rFonts w:eastAsia="MS Gothic"/>
          <w:color w:val="000000"/>
        </w:rPr>
        <w:t>[Registry Operator to insert specific application sections here, if applicable]</w:t>
      </w:r>
    </w:p>
    <w:p w14:paraId="1413E642" w14:textId="77777777" w:rsidR="009E2C49" w:rsidRDefault="009E2C49">
      <w:pPr>
        <w:ind w:firstLine="360"/>
        <w:rPr>
          <w:rFonts w:eastAsia="MS Gothic"/>
          <w:color w:val="000000"/>
        </w:rPr>
      </w:pPr>
    </w:p>
    <w:p w14:paraId="5A752407" w14:textId="77777777" w:rsidR="009E2C49" w:rsidRDefault="003F16E4">
      <w:pPr>
        <w:numPr>
          <w:ilvl w:val="0"/>
          <w:numId w:val="39"/>
        </w:numPr>
        <w:ind w:left="0" w:firstLine="360"/>
        <w:rPr>
          <w:rFonts w:eastAsia="MS Gothic"/>
          <w:color w:val="000000"/>
        </w:rPr>
      </w:pPr>
      <w:r>
        <w:rPr>
          <w:rFonts w:eastAsia="MS Gothic" w:hAnsi="Menlo Regular" w:hint="eastAsia"/>
          <w:color w:val="000000"/>
        </w:rPr>
        <w:t>□</w:t>
      </w:r>
      <w:r>
        <w:rPr>
          <w:rFonts w:eastAsia="MS Gothic"/>
          <w:color w:val="000000"/>
        </w:rPr>
        <w:t>Registry Operator agrees to perform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Registry Agreement) following a determination by any PICDRP panel and to be bound by any such determination.</w:t>
      </w:r>
    </w:p>
    <w:p w14:paraId="5AF40745" w14:textId="77777777" w:rsidR="009E2C49" w:rsidRDefault="009E2C49">
      <w:pPr>
        <w:rPr>
          <w:rFonts w:eastAsia="MS Gothic"/>
          <w:color w:val="000000"/>
        </w:rPr>
      </w:pPr>
    </w:p>
    <w:p w14:paraId="5EC7BD07" w14:textId="77777777" w:rsidR="009E2C49" w:rsidRDefault="003F16E4">
      <w:pPr>
        <w:rPr>
          <w:lang w:eastAsia="en-US"/>
        </w:rPr>
      </w:pPr>
      <w:r>
        <w:rPr>
          <w:rFonts w:eastAsia="MS Gothic"/>
          <w:color w:val="000000"/>
        </w:rPr>
        <w:t>[Registry Operator to insert specific commitments here, if applicable]</w:t>
      </w:r>
    </w:p>
    <w:p w14:paraId="2FABA304" w14:textId="77777777" w:rsidR="009E2C49" w:rsidRDefault="009E2C49">
      <w:pPr>
        <w:pStyle w:val="BlockText"/>
        <w:rPr>
          <w:b/>
          <w:lang w:eastAsia="en-US"/>
        </w:rPr>
      </w:pPr>
    </w:p>
    <w:sectPr w:rsidR="009E2C49">
      <w:headerReference w:type="first" r:id="rId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0244B" w14:textId="77777777" w:rsidR="008330DE" w:rsidRDefault="008330DE">
      <w:pPr>
        <w:pStyle w:val="Footer"/>
      </w:pPr>
    </w:p>
  </w:endnote>
  <w:endnote w:type="continuationSeparator" w:id="0">
    <w:p w14:paraId="57939230" w14:textId="77777777" w:rsidR="008330DE" w:rsidRDefault="008330D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FKai-SB">
    <w:charset w:val="88"/>
    <w:family w:val="script"/>
    <w:pitch w:val="fixed"/>
    <w:sig w:usb0="00000003" w:usb1="080E0000" w:usb2="00000016" w:usb3="00000000" w:csb0="001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99263" w14:textId="77777777" w:rsidR="008330DE" w:rsidRDefault="008330DE">
      <w:r>
        <w:separator/>
      </w:r>
    </w:p>
  </w:footnote>
  <w:footnote w:type="continuationSeparator" w:id="0">
    <w:p w14:paraId="726BADA3" w14:textId="77777777" w:rsidR="008330DE" w:rsidRDefault="008330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FA375" w14:textId="77777777" w:rsidR="003F16E4" w:rsidRDefault="003F16E4">
    <w:pPr>
      <w:pStyle w:val="Header"/>
      <w:rPr>
        <w:i/>
        <w:sz w:val="16"/>
        <w:szCs w:val="16"/>
      </w:rPr>
    </w:pPr>
    <w:r>
      <w:tab/>
    </w:r>
    <w:r>
      <w:tab/>
    </w:r>
    <w:r>
      <w:rPr>
        <w:i/>
        <w:sz w:val="16"/>
        <w:szCs w:val="16"/>
      </w:rPr>
      <w:t>NEW GTLD AGREEMENT SPECIFICATIONS</w:t>
    </w:r>
  </w:p>
  <w:p w14:paraId="5A3E7A8C" w14:textId="77777777" w:rsidR="005E0836" w:rsidRPr="005E0836" w:rsidRDefault="005E0836" w:rsidP="005E0836">
    <w:pPr>
      <w:pStyle w:val="Header"/>
      <w:rPr>
        <w:i/>
      </w:rPr>
    </w:pPr>
    <w:proofErr w:type="gramStart"/>
    <w:r w:rsidRPr="005E0836">
      <w:rPr>
        <w:i/>
      </w:rPr>
      <w:t>gTLD</w:t>
    </w:r>
    <w:proofErr w:type="gramEnd"/>
    <w:r w:rsidRPr="005E0836">
      <w:rPr>
        <w:i/>
      </w:rPr>
      <w:t xml:space="preserve"> String:  </w:t>
    </w:r>
  </w:p>
  <w:p w14:paraId="29F02BCC" w14:textId="77777777" w:rsidR="005E0836" w:rsidRPr="005E0836" w:rsidRDefault="005E0836" w:rsidP="005E0836">
    <w:pPr>
      <w:pStyle w:val="Header"/>
      <w:rPr>
        <w:i/>
      </w:rPr>
    </w:pPr>
    <w:r w:rsidRPr="005E0836">
      <w:rPr>
        <w:i/>
      </w:rPr>
      <w:t xml:space="preserve">Applicant Entity Name:  </w:t>
    </w:r>
  </w:p>
  <w:p w14:paraId="7DCCE9E7" w14:textId="77777777" w:rsidR="005E0836" w:rsidRDefault="005E0836" w:rsidP="005E0836">
    <w:pPr>
      <w:pStyle w:val="Header"/>
      <w:rPr>
        <w:i/>
      </w:rPr>
    </w:pPr>
    <w:r w:rsidRPr="005E0836">
      <w:rPr>
        <w:i/>
      </w:rPr>
      <w:t xml:space="preserve">Application ID#: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F5AA2"/>
    <w:multiLevelType w:val="multilevel"/>
    <w:tmpl w:val="ABC4E9A2"/>
    <w:lvl w:ilvl="0">
      <w:start w:val="1"/>
      <w:numFmt w:val="decimal"/>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2"/>
        <w:u w:val="none"/>
      </w:rPr>
    </w:lvl>
    <w:lvl w:ilvl="3">
      <w:start w:val="1"/>
      <w:numFmt w:val="decimal"/>
      <w:lvlText w:val="%2.%3.%4"/>
      <w:lvlJc w:val="left"/>
      <w:pPr>
        <w:tabs>
          <w:tab w:val="num" w:pos="2160"/>
        </w:tabs>
        <w:ind w:left="2160" w:hanging="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4"/>
        <w:u w:val="none"/>
      </w:rPr>
    </w:lvl>
    <w:lvl w:ilvl="6">
      <w:start w:val="1"/>
      <w:numFmt w:val="decimal"/>
      <w:lvlText w:val="%7."/>
      <w:lvlJc w:val="left"/>
      <w:pPr>
        <w:tabs>
          <w:tab w:val="num" w:pos="1440"/>
        </w:tabs>
        <w:ind w:left="1440" w:hanging="720"/>
      </w:pPr>
      <w:rPr>
        <w:rFonts w:ascii="Times New Roman" w:hAnsi="Times New Roman" w:cs="Times New Roman"/>
        <w:b w:val="0"/>
        <w:i w:val="0"/>
        <w:caps w:val="0"/>
        <w:sz w:val="24"/>
        <w:u w:val="none"/>
      </w:rPr>
    </w:lvl>
    <w:lvl w:ilvl="7">
      <w:start w:val="1"/>
      <w:numFmt w:val="lowerLetter"/>
      <w:lvlText w:val="%8."/>
      <w:lvlJc w:val="left"/>
      <w:pPr>
        <w:tabs>
          <w:tab w:val="num" w:pos="1440"/>
        </w:tabs>
        <w:ind w:left="144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227400E1"/>
    <w:multiLevelType w:val="multilevel"/>
    <w:tmpl w:val="ABC4E9A2"/>
    <w:lvl w:ilvl="0">
      <w:start w:val="1"/>
      <w:numFmt w:val="decimal"/>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2"/>
        <w:u w:val="none"/>
      </w:rPr>
    </w:lvl>
    <w:lvl w:ilvl="3">
      <w:start w:val="1"/>
      <w:numFmt w:val="decimal"/>
      <w:lvlText w:val="%2.%3.%4"/>
      <w:lvlJc w:val="left"/>
      <w:pPr>
        <w:tabs>
          <w:tab w:val="num" w:pos="2160"/>
        </w:tabs>
        <w:ind w:left="2160" w:hanging="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4"/>
        <w:u w:val="none"/>
      </w:rPr>
    </w:lvl>
    <w:lvl w:ilvl="6">
      <w:start w:val="1"/>
      <w:numFmt w:val="decimal"/>
      <w:lvlText w:val="%7."/>
      <w:lvlJc w:val="left"/>
      <w:pPr>
        <w:tabs>
          <w:tab w:val="num" w:pos="1440"/>
        </w:tabs>
        <w:ind w:left="1440" w:hanging="720"/>
      </w:pPr>
      <w:rPr>
        <w:rFonts w:ascii="Times New Roman" w:hAnsi="Times New Roman" w:cs="Times New Roman"/>
        <w:b w:val="0"/>
        <w:i w:val="0"/>
        <w:caps w:val="0"/>
        <w:sz w:val="24"/>
        <w:u w:val="none"/>
      </w:rPr>
    </w:lvl>
    <w:lvl w:ilvl="7">
      <w:start w:val="1"/>
      <w:numFmt w:val="lowerLetter"/>
      <w:lvlText w:val="%8."/>
      <w:lvlJc w:val="left"/>
      <w:pPr>
        <w:tabs>
          <w:tab w:val="num" w:pos="1440"/>
        </w:tabs>
        <w:ind w:left="144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3B6C5AD5"/>
    <w:multiLevelType w:val="multilevel"/>
    <w:tmpl w:val="ABC4E9A2"/>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1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1L3"/>
      <w:lvlText w:val="%2.%3."/>
      <w:lvlJc w:val="left"/>
      <w:pPr>
        <w:tabs>
          <w:tab w:val="num" w:pos="1440"/>
        </w:tabs>
        <w:ind w:left="1440" w:hanging="720"/>
      </w:pPr>
      <w:rPr>
        <w:rFonts w:ascii="Times New Roman" w:hAnsi="Times New Roman" w:cs="Times New Roman"/>
        <w:b w:val="0"/>
        <w:i w:val="0"/>
        <w:caps w:val="0"/>
        <w:sz w:val="22"/>
        <w:u w:val="none"/>
      </w:rPr>
    </w:lvl>
    <w:lvl w:ilvl="3">
      <w:start w:val="1"/>
      <w:numFmt w:val="decimal"/>
      <w:pStyle w:val="Spec1L4"/>
      <w:lvlText w:val="%2.%3.%4"/>
      <w:lvlJc w:val="left"/>
      <w:pPr>
        <w:tabs>
          <w:tab w:val="num" w:pos="2160"/>
        </w:tabs>
        <w:ind w:left="2160" w:hanging="720"/>
      </w:pPr>
      <w:rPr>
        <w:rFonts w:ascii="Times New Roman" w:hAnsi="Times New Roman" w:cs="Times New Roman"/>
        <w:b w:val="0"/>
        <w:i w:val="0"/>
        <w:caps w:val="0"/>
        <w:sz w:val="22"/>
        <w:u w:val="none"/>
      </w:rPr>
    </w:lvl>
    <w:lvl w:ilvl="4">
      <w:start w:val="1"/>
      <w:numFmt w:val="decimal"/>
      <w:pStyle w:val="Spec1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1L6"/>
      <w:lvlText w:val="(%6)"/>
      <w:lvlJc w:val="left"/>
      <w:pPr>
        <w:tabs>
          <w:tab w:val="num" w:pos="2160"/>
        </w:tabs>
        <w:ind w:left="2160" w:hanging="720"/>
      </w:pPr>
      <w:rPr>
        <w:rFonts w:ascii="Times New Roman" w:hAnsi="Times New Roman" w:cs="Times New Roman"/>
        <w:b w:val="0"/>
        <w:i w:val="0"/>
        <w:caps w:val="0"/>
        <w:sz w:val="24"/>
        <w:u w:val="none"/>
      </w:rPr>
    </w:lvl>
    <w:lvl w:ilvl="6">
      <w:start w:val="1"/>
      <w:numFmt w:val="decimal"/>
      <w:pStyle w:val="Spec1L7"/>
      <w:lvlText w:val="%7."/>
      <w:lvlJc w:val="left"/>
      <w:pPr>
        <w:tabs>
          <w:tab w:val="num" w:pos="1440"/>
        </w:tabs>
        <w:ind w:left="1440" w:hanging="720"/>
      </w:pPr>
      <w:rPr>
        <w:rFonts w:ascii="Times New Roman" w:hAnsi="Times New Roman" w:cs="Times New Roman"/>
        <w:b w:val="0"/>
        <w:i w:val="0"/>
        <w:caps w:val="0"/>
        <w:sz w:val="24"/>
        <w:u w:val="none"/>
      </w:rPr>
    </w:lvl>
    <w:lvl w:ilvl="7">
      <w:start w:val="1"/>
      <w:numFmt w:val="lowerLetter"/>
      <w:pStyle w:val="Spec1L8"/>
      <w:lvlText w:val="%8."/>
      <w:lvlJc w:val="left"/>
      <w:pPr>
        <w:tabs>
          <w:tab w:val="num" w:pos="1440"/>
        </w:tabs>
        <w:ind w:left="1440" w:hanging="720"/>
      </w:pPr>
      <w:rPr>
        <w:rFonts w:ascii="Times New Roman" w:hAnsi="Times New Roman" w:cs="Times New Roman"/>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41662FB2"/>
    <w:multiLevelType w:val="multilevel"/>
    <w:tmpl w:val="ABC4E9A2"/>
    <w:lvl w:ilvl="0">
      <w:start w:val="1"/>
      <w:numFmt w:val="decimal"/>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2"/>
        <w:u w:val="none"/>
      </w:rPr>
    </w:lvl>
    <w:lvl w:ilvl="3">
      <w:start w:val="1"/>
      <w:numFmt w:val="decimal"/>
      <w:lvlText w:val="%2.%3.%4"/>
      <w:lvlJc w:val="left"/>
      <w:pPr>
        <w:tabs>
          <w:tab w:val="num" w:pos="2160"/>
        </w:tabs>
        <w:ind w:left="2160" w:hanging="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4"/>
        <w:u w:val="none"/>
      </w:rPr>
    </w:lvl>
    <w:lvl w:ilvl="6">
      <w:start w:val="1"/>
      <w:numFmt w:val="decimal"/>
      <w:lvlText w:val="%7."/>
      <w:lvlJc w:val="left"/>
      <w:pPr>
        <w:tabs>
          <w:tab w:val="num" w:pos="1440"/>
        </w:tabs>
        <w:ind w:left="1440" w:hanging="720"/>
      </w:pPr>
      <w:rPr>
        <w:rFonts w:ascii="Times New Roman" w:hAnsi="Times New Roman" w:cs="Times New Roman"/>
        <w:b w:val="0"/>
        <w:i w:val="0"/>
        <w:caps w:val="0"/>
        <w:sz w:val="24"/>
        <w:u w:val="none"/>
      </w:rPr>
    </w:lvl>
    <w:lvl w:ilvl="7">
      <w:start w:val="1"/>
      <w:numFmt w:val="lowerLetter"/>
      <w:lvlText w:val="%8."/>
      <w:lvlJc w:val="left"/>
      <w:pPr>
        <w:tabs>
          <w:tab w:val="num" w:pos="1440"/>
        </w:tabs>
        <w:ind w:left="144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7">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2E1BA8"/>
    <w:multiLevelType w:val="multilevel"/>
    <w:tmpl w:val="ABC4E9A2"/>
    <w:lvl w:ilvl="0">
      <w:start w:val="1"/>
      <w:numFmt w:val="decimal"/>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2"/>
        <w:u w:val="none"/>
      </w:rPr>
    </w:lvl>
    <w:lvl w:ilvl="3">
      <w:start w:val="1"/>
      <w:numFmt w:val="decimal"/>
      <w:lvlText w:val="%2.%3.%4"/>
      <w:lvlJc w:val="left"/>
      <w:pPr>
        <w:tabs>
          <w:tab w:val="num" w:pos="2160"/>
        </w:tabs>
        <w:ind w:left="2160" w:hanging="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4"/>
        <w:u w:val="none"/>
      </w:rPr>
    </w:lvl>
    <w:lvl w:ilvl="6">
      <w:start w:val="1"/>
      <w:numFmt w:val="decimal"/>
      <w:lvlText w:val="%7."/>
      <w:lvlJc w:val="left"/>
      <w:pPr>
        <w:tabs>
          <w:tab w:val="num" w:pos="1440"/>
        </w:tabs>
        <w:ind w:left="1440" w:hanging="720"/>
      </w:pPr>
      <w:rPr>
        <w:rFonts w:ascii="Times New Roman" w:hAnsi="Times New Roman" w:cs="Times New Roman"/>
        <w:b w:val="0"/>
        <w:i w:val="0"/>
        <w:caps w:val="0"/>
        <w:sz w:val="24"/>
        <w:u w:val="none"/>
      </w:rPr>
    </w:lvl>
    <w:lvl w:ilvl="7">
      <w:start w:val="1"/>
      <w:numFmt w:val="lowerLetter"/>
      <w:lvlText w:val="%8."/>
      <w:lvlJc w:val="left"/>
      <w:pPr>
        <w:tabs>
          <w:tab w:val="num" w:pos="1440"/>
        </w:tabs>
        <w:ind w:left="144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655B19BA"/>
    <w:multiLevelType w:val="multilevel"/>
    <w:tmpl w:val="ABC4E9A2"/>
    <w:lvl w:ilvl="0">
      <w:start w:val="1"/>
      <w:numFmt w:val="decimal"/>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2"/>
        <w:u w:val="none"/>
      </w:rPr>
    </w:lvl>
    <w:lvl w:ilvl="3">
      <w:start w:val="1"/>
      <w:numFmt w:val="decimal"/>
      <w:lvlText w:val="%2.%3.%4"/>
      <w:lvlJc w:val="left"/>
      <w:pPr>
        <w:tabs>
          <w:tab w:val="num" w:pos="2160"/>
        </w:tabs>
        <w:ind w:left="2160" w:hanging="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4"/>
        <w:u w:val="none"/>
      </w:rPr>
    </w:lvl>
    <w:lvl w:ilvl="6">
      <w:start w:val="1"/>
      <w:numFmt w:val="decimal"/>
      <w:lvlText w:val="%7."/>
      <w:lvlJc w:val="left"/>
      <w:pPr>
        <w:tabs>
          <w:tab w:val="num" w:pos="1440"/>
        </w:tabs>
        <w:ind w:left="1440" w:hanging="720"/>
      </w:pPr>
      <w:rPr>
        <w:rFonts w:ascii="Times New Roman" w:hAnsi="Times New Roman" w:cs="Times New Roman"/>
        <w:b w:val="0"/>
        <w:i w:val="0"/>
        <w:caps w:val="0"/>
        <w:sz w:val="24"/>
        <w:u w:val="none"/>
      </w:rPr>
    </w:lvl>
    <w:lvl w:ilvl="7">
      <w:start w:val="1"/>
      <w:numFmt w:val="lowerLetter"/>
      <w:lvlText w:val="%8."/>
      <w:lvlJc w:val="left"/>
      <w:pPr>
        <w:tabs>
          <w:tab w:val="num" w:pos="1440"/>
        </w:tabs>
        <w:ind w:left="144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0">
    <w:nsid w:val="672C44D6"/>
    <w:multiLevelType w:val="multilevel"/>
    <w:tmpl w:val="24D08AD6"/>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2"/>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2"/>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2"/>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7"/>
  </w:num>
  <w:num w:numId="41">
    <w:abstractNumId w:val="16"/>
  </w:num>
  <w:num w:numId="42">
    <w:abstractNumId w:val="19"/>
  </w:num>
  <w:num w:numId="43">
    <w:abstractNumId w:val="18"/>
  </w:num>
  <w:num w:numId="44">
    <w:abstractNumId w:val="13"/>
  </w:num>
  <w:num w:numId="4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bpfile" w:val="BusinessGeneric.mbp"/>
    <w:docVar w:name="LHVarsConv" w:val="1"/>
    <w:docVar w:name="MPDocID" w:val="IRI-47648v2"/>
    <w:docVar w:name="MPDocIDTemplate" w:val="%l-|%n|v%v"/>
    <w:docVar w:name="MPDocIDTemplateDefault" w:val="%l-|%n|v%v"/>
    <w:docVar w:name="NewDocStampType" w:val="1"/>
    <w:docVar w:name="zzmpARTICLEA" w:val="||ARTICLE A|2|3|1|5|2|41||1|2|1||1|0|0||1|0|0||1|0|0||1|0|0||1|0|0||1|0|0||1|0|0||"/>
    <w:docVar w:name="zzmpFixedCurScheme" w:val="Spec1"/>
    <w:docVar w:name="zzmpFixedCurScheme_9.0" w:val="1zzmpSpec1"/>
    <w:docVar w:name="zzmpLTFontsClean" w:val="True"/>
    <w:docVar w:name="zzmpnSession" w:val="0.3946802"/>
    <w:docVar w:name="zzmpSpec1" w:val="||Spec 1|3|1|1|5|0|41||1|0|1||1|2|32||1|2|32||1|2|32||1|2|32||1|2|32||1|0|0||1|0|0||"/>
    <w:docVar w:name="zzmpSpec2" w:val="||Spec 2|3|1|1|5|2|9||1|2|0||1|2|32||1|0|1||1|0|0||1|0|0||1|0|0||1|0|0||1|0|0||"/>
    <w:docVar w:name="zzmpSpec3" w:val="||Spec 3|3|1|1|5|0|41||1|2|5||1|0|0||1|0|1||1|2|32||1|2|32||1|0|0||1|0|0||1|0|0||"/>
  </w:docVars>
  <w:rsids>
    <w:rsidRoot w:val="009E2C49"/>
    <w:rsid w:val="00147990"/>
    <w:rsid w:val="003F16E4"/>
    <w:rsid w:val="004B4B82"/>
    <w:rsid w:val="00592319"/>
    <w:rsid w:val="005B5293"/>
    <w:rsid w:val="005D7606"/>
    <w:rsid w:val="005E0836"/>
    <w:rsid w:val="008330DE"/>
    <w:rsid w:val="009A43E2"/>
    <w:rsid w:val="009E2C49"/>
    <w:rsid w:val="00C416C1"/>
    <w:rsid w:val="00C932F4"/>
    <w:rsid w:val="00DE2D6D"/>
    <w:rsid w:val="00FE0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35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pPr>
      <w:spacing w:after="120"/>
      <w:ind w:firstLine="720"/>
    </w:pPr>
    <w:rPr>
      <w:sz w:val="20"/>
    </w:rPr>
  </w:style>
  <w:style w:type="character" w:customStyle="1" w:styleId="FootnoteTextChar">
    <w:name w:val="Footnote Text Char"/>
    <w:basedOn w:val="DefaultParagraphFont"/>
    <w:link w:val="FootnoteText"/>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4"/>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lang w:eastAsia="en-US"/>
    </w:rPr>
  </w:style>
  <w:style w:type="character" w:customStyle="1" w:styleId="ARTICLEAL1Char">
    <w:name w:val="ARTICLEA_L1 Char"/>
    <w:basedOn w:val="DefaultParagraphFont"/>
    <w:link w:val="ARTICLEAL1"/>
    <w:rPr>
      <w:rFonts w:eastAsia="SimSun"/>
      <w:b/>
      <w:caps/>
      <w:sz w:val="22"/>
      <w:lang w:eastAsia="en-US"/>
    </w:rPr>
  </w:style>
  <w:style w:type="paragraph" w:customStyle="1" w:styleId="ARTICLEAL2">
    <w:name w:val="ARTICLEA_L2"/>
    <w:basedOn w:val="Normal"/>
    <w:next w:val="BodyText"/>
    <w:link w:val="ARTICLEAL2Char"/>
    <w:pPr>
      <w:numPr>
        <w:ilvl w:val="1"/>
        <w:numId w:val="11"/>
      </w:numPr>
      <w:spacing w:after="240"/>
      <w:outlineLvl w:val="1"/>
    </w:pPr>
    <w:rPr>
      <w:lang w:eastAsia="en-US"/>
    </w:rPr>
  </w:style>
  <w:style w:type="character" w:customStyle="1" w:styleId="ARTICLEAL2Char">
    <w:name w:val="ARTICLEA_L2 Char"/>
    <w:basedOn w:val="DefaultParagraphFont"/>
    <w:link w:val="ARTICLEAL2"/>
    <w:rPr>
      <w:rFonts w:eastAsia="SimSun"/>
      <w:sz w:val="22"/>
      <w:lang w:eastAsia="en-US"/>
    </w:rPr>
  </w:style>
  <w:style w:type="paragraph" w:customStyle="1" w:styleId="ARTICLEAL3">
    <w:name w:val="ARTICLEA_L3"/>
    <w:basedOn w:val="Normal"/>
    <w:next w:val="BodyText"/>
    <w:link w:val="ARTICLEAL3Char"/>
    <w:pPr>
      <w:numPr>
        <w:ilvl w:val="2"/>
        <w:numId w:val="11"/>
      </w:numPr>
      <w:spacing w:after="240"/>
      <w:outlineLvl w:val="2"/>
    </w:pPr>
    <w:rPr>
      <w:lang w:eastAsia="en-US"/>
    </w:rPr>
  </w:style>
  <w:style w:type="character" w:customStyle="1" w:styleId="ARTICLEAL3Char">
    <w:name w:val="ARTICLEA_L3 Char"/>
    <w:basedOn w:val="DefaultParagraphFont"/>
    <w:link w:val="ARTICLEAL3"/>
    <w:rPr>
      <w:rFonts w:eastAsia="SimSun"/>
      <w:sz w:val="22"/>
      <w:lang w:eastAsia="en-US"/>
    </w:rPr>
  </w:style>
  <w:style w:type="paragraph" w:customStyle="1" w:styleId="ARTICLEAL4">
    <w:name w:val="ARTICLEA_L4"/>
    <w:basedOn w:val="Normal"/>
    <w:next w:val="BodyText"/>
    <w:link w:val="ARTICLEAL4Char"/>
    <w:pPr>
      <w:numPr>
        <w:ilvl w:val="3"/>
        <w:numId w:val="11"/>
      </w:numPr>
      <w:spacing w:after="240"/>
      <w:outlineLvl w:val="3"/>
    </w:pPr>
    <w:rPr>
      <w:lang w:eastAsia="en-US"/>
    </w:rPr>
  </w:style>
  <w:style w:type="character" w:customStyle="1" w:styleId="ARTICLEAL4Char">
    <w:name w:val="ARTICLEA_L4 Char"/>
    <w:basedOn w:val="DefaultParagraphFont"/>
    <w:link w:val="ARTICLEAL4"/>
    <w:rPr>
      <w:rFonts w:eastAsia="SimSun"/>
      <w:sz w:val="22"/>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pPr>
      <w:spacing w:after="120"/>
      <w:ind w:firstLine="720"/>
    </w:pPr>
    <w:rPr>
      <w:sz w:val="20"/>
    </w:rPr>
  </w:style>
  <w:style w:type="character" w:customStyle="1" w:styleId="FootnoteTextChar">
    <w:name w:val="Footnote Text Char"/>
    <w:basedOn w:val="DefaultParagraphFont"/>
    <w:link w:val="FootnoteText"/>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4"/>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lang w:eastAsia="en-US"/>
    </w:rPr>
  </w:style>
  <w:style w:type="character" w:customStyle="1" w:styleId="ARTICLEAL1Char">
    <w:name w:val="ARTICLEA_L1 Char"/>
    <w:basedOn w:val="DefaultParagraphFont"/>
    <w:link w:val="ARTICLEAL1"/>
    <w:rPr>
      <w:rFonts w:eastAsia="SimSun"/>
      <w:b/>
      <w:caps/>
      <w:sz w:val="22"/>
      <w:lang w:eastAsia="en-US"/>
    </w:rPr>
  </w:style>
  <w:style w:type="paragraph" w:customStyle="1" w:styleId="ARTICLEAL2">
    <w:name w:val="ARTICLEA_L2"/>
    <w:basedOn w:val="Normal"/>
    <w:next w:val="BodyText"/>
    <w:link w:val="ARTICLEAL2Char"/>
    <w:pPr>
      <w:numPr>
        <w:ilvl w:val="1"/>
        <w:numId w:val="11"/>
      </w:numPr>
      <w:spacing w:after="240"/>
      <w:outlineLvl w:val="1"/>
    </w:pPr>
    <w:rPr>
      <w:lang w:eastAsia="en-US"/>
    </w:rPr>
  </w:style>
  <w:style w:type="character" w:customStyle="1" w:styleId="ARTICLEAL2Char">
    <w:name w:val="ARTICLEA_L2 Char"/>
    <w:basedOn w:val="DefaultParagraphFont"/>
    <w:link w:val="ARTICLEAL2"/>
    <w:rPr>
      <w:rFonts w:eastAsia="SimSun"/>
      <w:sz w:val="22"/>
      <w:lang w:eastAsia="en-US"/>
    </w:rPr>
  </w:style>
  <w:style w:type="paragraph" w:customStyle="1" w:styleId="ARTICLEAL3">
    <w:name w:val="ARTICLEA_L3"/>
    <w:basedOn w:val="Normal"/>
    <w:next w:val="BodyText"/>
    <w:link w:val="ARTICLEAL3Char"/>
    <w:pPr>
      <w:numPr>
        <w:ilvl w:val="2"/>
        <w:numId w:val="11"/>
      </w:numPr>
      <w:spacing w:after="240"/>
      <w:outlineLvl w:val="2"/>
    </w:pPr>
    <w:rPr>
      <w:lang w:eastAsia="en-US"/>
    </w:rPr>
  </w:style>
  <w:style w:type="character" w:customStyle="1" w:styleId="ARTICLEAL3Char">
    <w:name w:val="ARTICLEA_L3 Char"/>
    <w:basedOn w:val="DefaultParagraphFont"/>
    <w:link w:val="ARTICLEAL3"/>
    <w:rPr>
      <w:rFonts w:eastAsia="SimSun"/>
      <w:sz w:val="22"/>
      <w:lang w:eastAsia="en-US"/>
    </w:rPr>
  </w:style>
  <w:style w:type="paragraph" w:customStyle="1" w:styleId="ARTICLEAL4">
    <w:name w:val="ARTICLEA_L4"/>
    <w:basedOn w:val="Normal"/>
    <w:next w:val="BodyText"/>
    <w:link w:val="ARTICLEAL4Char"/>
    <w:pPr>
      <w:numPr>
        <w:ilvl w:val="3"/>
        <w:numId w:val="11"/>
      </w:numPr>
      <w:spacing w:after="240"/>
      <w:outlineLvl w:val="3"/>
    </w:pPr>
    <w:rPr>
      <w:lang w:eastAsia="en-US"/>
    </w:rPr>
  </w:style>
  <w:style w:type="character" w:customStyle="1" w:styleId="ARTICLEAL4Char">
    <w:name w:val="ARTICLEA_L4 Char"/>
    <w:basedOn w:val="DefaultParagraphFont"/>
    <w:link w:val="ARTICLEAL4"/>
    <w:rPr>
      <w:rFonts w:eastAsia="SimSun"/>
      <w:sz w:val="22"/>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doNotOrganizeInFold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6AC53-6719-2849-B58D-D1A140D1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Jones Day</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Christopher Bare</cp:lastModifiedBy>
  <cp:revision>3</cp:revision>
  <cp:lastPrinted>2013-02-19T05:25:00Z</cp:lastPrinted>
  <dcterms:created xsi:type="dcterms:W3CDTF">2013-02-19T05:25:00Z</dcterms:created>
  <dcterms:modified xsi:type="dcterms:W3CDTF">2013-02-19T05:28:00Z</dcterms:modified>
</cp:coreProperties>
</file>