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A85CF" w14:textId="77777777" w:rsidR="00693776" w:rsidRPr="00170852" w:rsidRDefault="00693776" w:rsidP="00693776">
      <w:pPr>
        <w:pStyle w:val="Frstasida"/>
        <w:rPr>
          <w:lang w:val="en-US"/>
        </w:rPr>
      </w:pPr>
      <w:bookmarkStart w:id="0" w:name="_Toc301341567"/>
      <w:bookmarkStart w:id="1" w:name="_Toc301341744"/>
      <w:bookmarkStart w:id="2" w:name="_Toc301345855"/>
      <w:bookmarkStart w:id="3" w:name="_GoBack"/>
      <w:bookmarkEnd w:id="3"/>
    </w:p>
    <w:p w14:paraId="063C3AC2" w14:textId="77777777" w:rsidR="00693776" w:rsidRPr="00170852" w:rsidRDefault="0055087B" w:rsidP="00693776">
      <w:pPr>
        <w:pStyle w:val="Frstasida"/>
        <w:rPr>
          <w:lang w:val="en-US"/>
        </w:rPr>
      </w:pPr>
      <w:r w:rsidRPr="00170852">
        <w:rPr>
          <w:lang w:val="en-US"/>
        </w:rPr>
        <w:t>Pre-</w:t>
      </w:r>
      <w:r w:rsidR="00693776" w:rsidRPr="00170852">
        <w:rPr>
          <w:lang w:val="en-US"/>
        </w:rPr>
        <w:t>Delegation Testing</w:t>
      </w:r>
    </w:p>
    <w:p w14:paraId="4FA6CECF" w14:textId="77777777" w:rsidR="00693776" w:rsidRPr="00170852" w:rsidRDefault="009A7E06" w:rsidP="00693776">
      <w:pPr>
        <w:pStyle w:val="Frstasida"/>
        <w:rPr>
          <w:lang w:val="en-US"/>
        </w:rPr>
      </w:pPr>
      <w:r w:rsidRPr="0013669F">
        <w:rPr>
          <w:lang w:val="en-US"/>
        </w:rPr>
        <w:t>Documentation</w:t>
      </w:r>
      <w:r w:rsidR="00693776" w:rsidRPr="00170852">
        <w:rPr>
          <w:lang w:val="en-US"/>
        </w:rPr>
        <w:t xml:space="preserve"> Test Plan</w:t>
      </w:r>
    </w:p>
    <w:p w14:paraId="4D58CD17" w14:textId="7FE3A0B8" w:rsidR="00693776" w:rsidRPr="00170852" w:rsidRDefault="00693776" w:rsidP="00693776">
      <w:pPr>
        <w:pStyle w:val="Frstasida"/>
        <w:rPr>
          <w:sz w:val="28"/>
          <w:szCs w:val="28"/>
          <w:lang w:val="en-US"/>
        </w:rPr>
      </w:pPr>
      <w:r w:rsidRPr="00170852">
        <w:rPr>
          <w:sz w:val="28"/>
          <w:szCs w:val="28"/>
          <w:lang w:val="en-US"/>
        </w:rPr>
        <w:t>Version</w:t>
      </w:r>
      <w:r w:rsidR="005A1CCE">
        <w:rPr>
          <w:sz w:val="28"/>
          <w:szCs w:val="28"/>
          <w:lang w:val="en-US"/>
        </w:rPr>
        <w:t xml:space="preserve"> </w:t>
      </w:r>
      <w:ins w:id="4" w:author="Författare">
        <w:r w:rsidR="006E5B0B">
          <w:rPr>
            <w:sz w:val="28"/>
            <w:szCs w:val="28"/>
            <w:lang w:val="en-US"/>
          </w:rPr>
          <w:t>I</w:t>
        </w:r>
      </w:ins>
      <w:del w:id="5" w:author="Författare">
        <w:r w:rsidR="00F93007">
          <w:rPr>
            <w:sz w:val="28"/>
            <w:szCs w:val="28"/>
            <w:lang w:val="en-US"/>
          </w:rPr>
          <w:delText>H</w:delText>
        </w:r>
      </w:del>
    </w:p>
    <w:p w14:paraId="62C0C8CA" w14:textId="77777777" w:rsidR="0053594F" w:rsidRPr="00170852" w:rsidRDefault="0053594F" w:rsidP="0053594F">
      <w:pPr>
        <w:pStyle w:val="Frstasida"/>
        <w:jc w:val="left"/>
        <w:rPr>
          <w:sz w:val="28"/>
          <w:szCs w:val="28"/>
          <w:lang w:val="en-US"/>
        </w:rPr>
      </w:pPr>
    </w:p>
    <w:p w14:paraId="18E3DAA2" w14:textId="77777777" w:rsidR="0053594F" w:rsidRPr="00170852" w:rsidRDefault="0053594F" w:rsidP="0053594F">
      <w:pPr>
        <w:pStyle w:val="Frstasida"/>
        <w:jc w:val="left"/>
        <w:rPr>
          <w:sz w:val="28"/>
          <w:szCs w:val="28"/>
          <w:lang w:val="en-US"/>
        </w:rPr>
      </w:pPr>
    </w:p>
    <w:p w14:paraId="784725E1" w14:textId="77777777" w:rsidR="0053594F" w:rsidRPr="00170852" w:rsidRDefault="0053594F" w:rsidP="0053594F">
      <w:pPr>
        <w:pStyle w:val="Frstasida"/>
        <w:jc w:val="left"/>
        <w:rPr>
          <w:sz w:val="28"/>
          <w:szCs w:val="28"/>
          <w:lang w:val="en-US"/>
        </w:rPr>
      </w:pPr>
    </w:p>
    <w:p w14:paraId="5C852F4F" w14:textId="77777777" w:rsidR="0053594F" w:rsidRPr="00170852" w:rsidRDefault="0053594F" w:rsidP="0053594F">
      <w:pPr>
        <w:pStyle w:val="Frstasida"/>
        <w:jc w:val="left"/>
        <w:rPr>
          <w:sz w:val="28"/>
          <w:szCs w:val="28"/>
          <w:lang w:val="en-US"/>
        </w:rPr>
      </w:pPr>
    </w:p>
    <w:p w14:paraId="7C74CC3A" w14:textId="77777777" w:rsidR="0053594F" w:rsidRPr="00170852" w:rsidRDefault="0053594F" w:rsidP="0053594F">
      <w:pPr>
        <w:pStyle w:val="Frstasida"/>
        <w:jc w:val="left"/>
        <w:rPr>
          <w:sz w:val="28"/>
          <w:szCs w:val="28"/>
          <w:lang w:val="en-US"/>
        </w:rPr>
      </w:pPr>
    </w:p>
    <w:p w14:paraId="27CBC7CE" w14:textId="5A99B06C" w:rsidR="0053594F" w:rsidRPr="00170852" w:rsidRDefault="00452532" w:rsidP="0053594F">
      <w:pPr>
        <w:tabs>
          <w:tab w:val="left" w:pos="1418"/>
          <w:tab w:val="left" w:pos="5895"/>
        </w:tabs>
        <w:rPr>
          <w:lang w:val="en-US"/>
        </w:rPr>
      </w:pPr>
      <w:r w:rsidRPr="00170852">
        <w:rPr>
          <w:b/>
          <w:lang w:val="en-US"/>
        </w:rPr>
        <w:t>File name</w:t>
      </w:r>
      <w:r w:rsidR="0053594F" w:rsidRPr="00170852">
        <w:rPr>
          <w:b/>
          <w:lang w:val="en-US"/>
        </w:rPr>
        <w:t>:</w:t>
      </w:r>
      <w:r w:rsidRPr="00170852">
        <w:rPr>
          <w:b/>
          <w:lang w:val="en-US"/>
        </w:rPr>
        <w:t xml:space="preserve"> </w:t>
      </w:r>
      <w:r w:rsidR="0051031E">
        <w:fldChar w:fldCharType="begin"/>
      </w:r>
      <w:r w:rsidR="0051031E" w:rsidRPr="0051031E">
        <w:rPr>
          <w:lang w:val="en-US"/>
          <w:rPrChange w:id="6" w:author="Författare">
            <w:rPr/>
          </w:rPrChange>
        </w:rPr>
        <w:instrText xml:space="preserve"> FILENAME   \* MERGEFORMAT </w:instrText>
      </w:r>
      <w:r w:rsidR="0051031E">
        <w:fldChar w:fldCharType="separate"/>
      </w:r>
      <w:r w:rsidR="00F6203D">
        <w:rPr>
          <w:noProof/>
          <w:lang w:val="en-US"/>
        </w:rPr>
        <w:t>PDT_Documentation_TP.docx</w:t>
      </w:r>
      <w:r w:rsidR="0051031E">
        <w:rPr>
          <w:noProof/>
          <w:lang w:val="en-US"/>
        </w:rPr>
        <w:fldChar w:fldCharType="end"/>
      </w:r>
      <w:r w:rsidR="0053594F" w:rsidRPr="00170852">
        <w:rPr>
          <w:b/>
          <w:lang w:val="en-US"/>
        </w:rPr>
        <w:br/>
        <w:t>Last saved:</w:t>
      </w:r>
      <w:r w:rsidR="0053594F" w:rsidRPr="00170852">
        <w:rPr>
          <w:lang w:val="en-US"/>
        </w:rPr>
        <w:t xml:space="preserve"> </w:t>
      </w:r>
      <w:r w:rsidR="00E54D3F" w:rsidRPr="00170852">
        <w:rPr>
          <w:lang w:val="en-US"/>
        </w:rPr>
        <w:fldChar w:fldCharType="begin"/>
      </w:r>
      <w:r w:rsidR="0053594F" w:rsidRPr="00170852">
        <w:rPr>
          <w:lang w:val="en-US"/>
        </w:rPr>
        <w:instrText xml:space="preserve"> SAVEDATE  \@ "yyyy-MM-dd"  \* MERGEFORMAT </w:instrText>
      </w:r>
      <w:r w:rsidR="00E54D3F" w:rsidRPr="00170852">
        <w:rPr>
          <w:lang w:val="en-US"/>
        </w:rPr>
        <w:fldChar w:fldCharType="separate"/>
      </w:r>
      <w:r w:rsidR="0051031E">
        <w:rPr>
          <w:noProof/>
          <w:lang w:val="en-US"/>
        </w:rPr>
        <w:t>2013-07-24</w:t>
      </w:r>
      <w:r w:rsidR="00E54D3F" w:rsidRPr="00170852">
        <w:rPr>
          <w:noProof/>
          <w:lang w:val="en-US"/>
        </w:rPr>
        <w:fldChar w:fldCharType="end"/>
      </w:r>
    </w:p>
    <w:p w14:paraId="4FBCF1B1" w14:textId="77777777" w:rsidR="0053594F" w:rsidRPr="00170852" w:rsidRDefault="0053594F" w:rsidP="0053594F">
      <w:pPr>
        <w:tabs>
          <w:tab w:val="left" w:pos="1418"/>
          <w:tab w:val="left" w:pos="5895"/>
        </w:tabs>
        <w:rPr>
          <w:lang w:val="en-US"/>
        </w:rPr>
      </w:pPr>
    </w:p>
    <w:p w14:paraId="1E90F48F" w14:textId="77777777" w:rsidR="0053594F" w:rsidRPr="00170852" w:rsidRDefault="00F6203D" w:rsidP="0053594F">
      <w:pPr>
        <w:tabs>
          <w:tab w:val="left" w:pos="1418"/>
          <w:tab w:val="left" w:pos="5895"/>
        </w:tabs>
        <w:jc w:val="both"/>
        <w:rPr>
          <w:lang w:val="en-US"/>
        </w:rPr>
      </w:pPr>
      <w:r w:rsidRPr="00737BCF">
        <w:rPr>
          <w:lang w:val="en-US"/>
        </w:rPr>
        <w:t xml:space="preserve">Copyright (c) 2013 Internet Corporation For Assigned Names and Numbers. </w:t>
      </w:r>
      <w:r>
        <w:t>All rights reserved.</w:t>
      </w:r>
    </w:p>
    <w:p w14:paraId="3A02E2F3" w14:textId="77777777" w:rsidR="00693776" w:rsidRPr="00170852" w:rsidRDefault="00693776" w:rsidP="00693776">
      <w:pPr>
        <w:pStyle w:val="Rubrik1-IN"/>
        <w:rPr>
          <w:lang w:val="en-US"/>
        </w:rPr>
      </w:pPr>
      <w:r w:rsidRPr="00170852">
        <w:rPr>
          <w:lang w:val="en-US"/>
        </w:rPr>
        <w:lastRenderedPageBreak/>
        <w:t>Document control</w:t>
      </w:r>
    </w:p>
    <w:p w14:paraId="1BC94551" w14:textId="77777777" w:rsidR="00693776" w:rsidRPr="00170852" w:rsidRDefault="00693776" w:rsidP="00693776">
      <w:pPr>
        <w:pStyle w:val="Rubrik2-IN"/>
        <w:rPr>
          <w:lang w:val="en-US"/>
        </w:rPr>
      </w:pPr>
      <w:r w:rsidRPr="00170852">
        <w:rPr>
          <w:lang w:val="en-US"/>
        </w:rPr>
        <w:t>Document information and security</w:t>
      </w:r>
    </w:p>
    <w:tbl>
      <w:tblPr>
        <w:tblW w:w="0" w:type="auto"/>
        <w:tblInd w:w="70" w:type="dxa"/>
        <w:tblLayout w:type="fixed"/>
        <w:tblCellMar>
          <w:left w:w="70" w:type="dxa"/>
          <w:right w:w="70" w:type="dxa"/>
        </w:tblCellMar>
        <w:tblLook w:val="0000" w:firstRow="0" w:lastRow="0" w:firstColumn="0" w:lastColumn="0" w:noHBand="0" w:noVBand="0"/>
      </w:tblPr>
      <w:tblGrid>
        <w:gridCol w:w="2834"/>
        <w:gridCol w:w="2834"/>
        <w:gridCol w:w="4250"/>
      </w:tblGrid>
      <w:tr w:rsidR="00693776" w:rsidRPr="00170852" w14:paraId="6561C00D" w14:textId="77777777" w:rsidTr="00C97261">
        <w:tc>
          <w:tcPr>
            <w:tcW w:w="2834" w:type="dxa"/>
            <w:tcBorders>
              <w:top w:val="single" w:sz="4" w:space="0" w:color="000000"/>
              <w:left w:val="single" w:sz="4" w:space="0" w:color="000000"/>
              <w:bottom w:val="single" w:sz="4" w:space="0" w:color="000000"/>
            </w:tcBorders>
            <w:shd w:val="clear" w:color="auto" w:fill="D8D8D8"/>
          </w:tcPr>
          <w:p w14:paraId="13750161" w14:textId="77777777" w:rsidR="00693776" w:rsidRPr="00170852" w:rsidRDefault="00693776" w:rsidP="00C97261">
            <w:pPr>
              <w:pStyle w:val="TabellHuvud"/>
              <w:snapToGrid w:val="0"/>
              <w:rPr>
                <w:lang w:val="en-US"/>
              </w:rPr>
            </w:pPr>
            <w:r w:rsidRPr="00170852">
              <w:rPr>
                <w:lang w:val="en-US"/>
              </w:rPr>
              <w:t>Made by</w:t>
            </w:r>
          </w:p>
        </w:tc>
        <w:tc>
          <w:tcPr>
            <w:tcW w:w="2834" w:type="dxa"/>
            <w:tcBorders>
              <w:top w:val="single" w:sz="4" w:space="0" w:color="000000"/>
              <w:left w:val="single" w:sz="4" w:space="0" w:color="000000"/>
              <w:bottom w:val="single" w:sz="4" w:space="0" w:color="000000"/>
            </w:tcBorders>
            <w:shd w:val="clear" w:color="auto" w:fill="D8D8D8"/>
          </w:tcPr>
          <w:p w14:paraId="0AC2AE9F" w14:textId="77777777" w:rsidR="00693776" w:rsidRPr="00170852" w:rsidRDefault="00693776" w:rsidP="00C97261">
            <w:pPr>
              <w:pStyle w:val="TabellHuvud"/>
              <w:snapToGrid w:val="0"/>
              <w:rPr>
                <w:lang w:val="en-US"/>
              </w:rPr>
            </w:pPr>
            <w:r w:rsidRPr="00170852">
              <w:rPr>
                <w:lang w:val="en-US"/>
              </w:rPr>
              <w:t>Responsible for fact</w:t>
            </w:r>
          </w:p>
        </w:tc>
        <w:tc>
          <w:tcPr>
            <w:tcW w:w="4250" w:type="dxa"/>
            <w:tcBorders>
              <w:top w:val="single" w:sz="4" w:space="0" w:color="000000"/>
              <w:left w:val="single" w:sz="4" w:space="0" w:color="000000"/>
              <w:bottom w:val="single" w:sz="4" w:space="0" w:color="000000"/>
              <w:right w:val="single" w:sz="4" w:space="0" w:color="000000"/>
            </w:tcBorders>
            <w:shd w:val="clear" w:color="auto" w:fill="D8D8D8"/>
          </w:tcPr>
          <w:p w14:paraId="69B1CF11" w14:textId="77777777" w:rsidR="00693776" w:rsidRPr="00170852" w:rsidRDefault="00693776" w:rsidP="00C97261">
            <w:pPr>
              <w:pStyle w:val="TabellHuvud"/>
              <w:snapToGrid w:val="0"/>
              <w:rPr>
                <w:lang w:val="en-US"/>
              </w:rPr>
            </w:pPr>
            <w:r w:rsidRPr="00170852">
              <w:rPr>
                <w:lang w:val="en-US"/>
              </w:rPr>
              <w:t>Responsible for document</w:t>
            </w:r>
          </w:p>
        </w:tc>
      </w:tr>
      <w:tr w:rsidR="00693776" w:rsidRPr="00170852" w14:paraId="296EE5F4" w14:textId="77777777" w:rsidTr="00C97261">
        <w:tc>
          <w:tcPr>
            <w:tcW w:w="2834" w:type="dxa"/>
            <w:tcBorders>
              <w:top w:val="single" w:sz="4" w:space="0" w:color="000000"/>
              <w:left w:val="single" w:sz="4" w:space="0" w:color="000000"/>
              <w:bottom w:val="single" w:sz="4" w:space="0" w:color="000000"/>
            </w:tcBorders>
          </w:tcPr>
          <w:p w14:paraId="72119CBE" w14:textId="77777777" w:rsidR="00693776" w:rsidRPr="00170852" w:rsidRDefault="00861402" w:rsidP="00C97261">
            <w:pPr>
              <w:pStyle w:val="TabellRad"/>
              <w:snapToGrid w:val="0"/>
              <w:rPr>
                <w:lang w:val="en-US"/>
              </w:rPr>
            </w:pPr>
            <w:r>
              <w:rPr>
                <w:lang w:val="en-US"/>
              </w:rPr>
              <w:t>Björn Sjöholm</w:t>
            </w:r>
          </w:p>
        </w:tc>
        <w:tc>
          <w:tcPr>
            <w:tcW w:w="2834" w:type="dxa"/>
            <w:tcBorders>
              <w:top w:val="single" w:sz="4" w:space="0" w:color="000000"/>
              <w:left w:val="single" w:sz="4" w:space="0" w:color="000000"/>
              <w:bottom w:val="single" w:sz="4" w:space="0" w:color="000000"/>
            </w:tcBorders>
          </w:tcPr>
          <w:p w14:paraId="28B7260D" w14:textId="77777777" w:rsidR="00693776" w:rsidRPr="00170852" w:rsidRDefault="00861402" w:rsidP="00C97261">
            <w:pPr>
              <w:pStyle w:val="TabellRad"/>
              <w:snapToGrid w:val="0"/>
              <w:rPr>
                <w:lang w:val="en-US"/>
              </w:rPr>
            </w:pPr>
            <w:r>
              <w:rPr>
                <w:lang w:val="en-US"/>
              </w:rPr>
              <w:t>Björn Sjöholm</w:t>
            </w:r>
          </w:p>
        </w:tc>
        <w:tc>
          <w:tcPr>
            <w:tcW w:w="4250" w:type="dxa"/>
            <w:tcBorders>
              <w:top w:val="single" w:sz="4" w:space="0" w:color="000000"/>
              <w:left w:val="single" w:sz="4" w:space="0" w:color="000000"/>
              <w:bottom w:val="single" w:sz="4" w:space="0" w:color="000000"/>
              <w:right w:val="single" w:sz="4" w:space="0" w:color="000000"/>
            </w:tcBorders>
          </w:tcPr>
          <w:p w14:paraId="153B9279" w14:textId="77777777" w:rsidR="00693776" w:rsidRPr="00170852" w:rsidRDefault="00861402" w:rsidP="00C97261">
            <w:pPr>
              <w:pStyle w:val="TabellRad"/>
              <w:snapToGrid w:val="0"/>
              <w:rPr>
                <w:lang w:val="en-US"/>
              </w:rPr>
            </w:pPr>
            <w:r>
              <w:rPr>
                <w:lang w:val="en-US"/>
              </w:rPr>
              <w:t>Björn Sjöholm</w:t>
            </w:r>
          </w:p>
        </w:tc>
      </w:tr>
    </w:tbl>
    <w:p w14:paraId="1E788BBF" w14:textId="77777777" w:rsidR="00693776" w:rsidRPr="00170852" w:rsidRDefault="00693776" w:rsidP="00693776">
      <w:pPr>
        <w:pStyle w:val="Brdtext"/>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2834"/>
        <w:gridCol w:w="7084"/>
      </w:tblGrid>
      <w:tr w:rsidR="00693776" w:rsidRPr="00170852" w14:paraId="5DC7926C" w14:textId="77777777" w:rsidTr="00C97261">
        <w:tc>
          <w:tcPr>
            <w:tcW w:w="2834" w:type="dxa"/>
            <w:tcBorders>
              <w:top w:val="single" w:sz="4" w:space="0" w:color="000000"/>
              <w:left w:val="single" w:sz="4" w:space="0" w:color="000000"/>
              <w:bottom w:val="single" w:sz="4" w:space="0" w:color="000000"/>
            </w:tcBorders>
            <w:shd w:val="clear" w:color="auto" w:fill="D8D8D8"/>
          </w:tcPr>
          <w:p w14:paraId="1195EA84" w14:textId="77777777" w:rsidR="00693776" w:rsidRPr="00170852" w:rsidRDefault="00693776" w:rsidP="00C97261">
            <w:pPr>
              <w:pStyle w:val="TabellHuvud"/>
              <w:snapToGrid w:val="0"/>
              <w:rPr>
                <w:lang w:val="en-US"/>
              </w:rPr>
            </w:pPr>
            <w:r w:rsidRPr="00170852">
              <w:rPr>
                <w:lang w:val="en-US"/>
              </w:rPr>
              <w:t>Security class</w:t>
            </w:r>
          </w:p>
        </w:tc>
        <w:tc>
          <w:tcPr>
            <w:tcW w:w="7084" w:type="dxa"/>
            <w:tcBorders>
              <w:top w:val="single" w:sz="4" w:space="0" w:color="000000"/>
              <w:left w:val="single" w:sz="4" w:space="0" w:color="000000"/>
              <w:bottom w:val="single" w:sz="4" w:space="0" w:color="000000"/>
              <w:right w:val="single" w:sz="4" w:space="0" w:color="000000"/>
            </w:tcBorders>
            <w:shd w:val="clear" w:color="auto" w:fill="D8D8D8"/>
          </w:tcPr>
          <w:p w14:paraId="3F529269" w14:textId="77777777" w:rsidR="00693776" w:rsidRPr="00170852" w:rsidRDefault="00693776" w:rsidP="00C97261">
            <w:pPr>
              <w:pStyle w:val="TabellHuvud"/>
              <w:snapToGrid w:val="0"/>
              <w:rPr>
                <w:lang w:val="en-US"/>
              </w:rPr>
            </w:pPr>
            <w:r w:rsidRPr="00170852">
              <w:rPr>
                <w:lang w:val="en-US"/>
              </w:rPr>
              <w:t>File name</w:t>
            </w:r>
          </w:p>
        </w:tc>
      </w:tr>
      <w:tr w:rsidR="00693776" w:rsidRPr="00170852" w14:paraId="77CF86D1" w14:textId="77777777" w:rsidTr="00C97261">
        <w:tc>
          <w:tcPr>
            <w:tcW w:w="2834" w:type="dxa"/>
            <w:tcBorders>
              <w:top w:val="single" w:sz="4" w:space="0" w:color="000000"/>
              <w:left w:val="single" w:sz="4" w:space="0" w:color="000000"/>
              <w:bottom w:val="single" w:sz="4" w:space="0" w:color="000000"/>
            </w:tcBorders>
          </w:tcPr>
          <w:p w14:paraId="4C490FA0" w14:textId="77777777" w:rsidR="00693776" w:rsidRPr="00170852" w:rsidRDefault="00693776" w:rsidP="00C97261">
            <w:pPr>
              <w:pStyle w:val="TabellRad"/>
              <w:snapToGrid w:val="0"/>
              <w:rPr>
                <w:lang w:val="en-US"/>
              </w:rPr>
            </w:pPr>
            <w:r w:rsidRPr="00170852">
              <w:rPr>
                <w:lang w:val="en-US"/>
              </w:rPr>
              <w:t>External</w:t>
            </w:r>
          </w:p>
        </w:tc>
        <w:tc>
          <w:tcPr>
            <w:tcW w:w="7084" w:type="dxa"/>
            <w:tcBorders>
              <w:top w:val="single" w:sz="4" w:space="0" w:color="000000"/>
              <w:left w:val="single" w:sz="4" w:space="0" w:color="000000"/>
              <w:bottom w:val="single" w:sz="4" w:space="0" w:color="000000"/>
              <w:right w:val="single" w:sz="4" w:space="0" w:color="000000"/>
            </w:tcBorders>
          </w:tcPr>
          <w:p w14:paraId="29E95786" w14:textId="77777777" w:rsidR="00693776" w:rsidRPr="00170852" w:rsidRDefault="0051031E" w:rsidP="00C97261">
            <w:pPr>
              <w:pStyle w:val="TabellRad"/>
              <w:snapToGrid w:val="0"/>
              <w:rPr>
                <w:lang w:val="en-US"/>
              </w:rPr>
            </w:pPr>
            <w:r>
              <w:fldChar w:fldCharType="begin"/>
            </w:r>
            <w:r>
              <w:instrText xml:space="preserve"> FILENAME   \* MERGEFORMAT </w:instrText>
            </w:r>
            <w:r>
              <w:fldChar w:fldCharType="separate"/>
            </w:r>
            <w:r w:rsidR="00F6203D" w:rsidRPr="00F6203D">
              <w:rPr>
                <w:noProof/>
                <w:lang w:val="en-US"/>
              </w:rPr>
              <w:t>PDT_Documentation_TP.docx</w:t>
            </w:r>
            <w:r>
              <w:rPr>
                <w:noProof/>
                <w:lang w:val="en-US"/>
              </w:rPr>
              <w:fldChar w:fldCharType="end"/>
            </w:r>
          </w:p>
        </w:tc>
      </w:tr>
    </w:tbl>
    <w:p w14:paraId="6F7409A4" w14:textId="77777777" w:rsidR="00693776" w:rsidRPr="00170852" w:rsidRDefault="00693776" w:rsidP="00693776">
      <w:pPr>
        <w:pStyle w:val="Rubrik2-IN"/>
        <w:rPr>
          <w:lang w:val="en-US"/>
        </w:rPr>
      </w:pPr>
      <w:r w:rsidRPr="00170852">
        <w:rPr>
          <w:lang w:val="en-US"/>
        </w:rPr>
        <w:t>Revisions</w:t>
      </w:r>
    </w:p>
    <w:tbl>
      <w:tblPr>
        <w:tblW w:w="0" w:type="auto"/>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693776" w:rsidRPr="00170852" w14:paraId="2E953F5B" w14:textId="77777777" w:rsidTr="00C97261">
        <w:trPr>
          <w:cantSplit/>
          <w:tblHeader/>
        </w:trPr>
        <w:tc>
          <w:tcPr>
            <w:tcW w:w="1472" w:type="dxa"/>
            <w:tcBorders>
              <w:top w:val="single" w:sz="4" w:space="0" w:color="000000"/>
              <w:left w:val="single" w:sz="4" w:space="0" w:color="000000"/>
              <w:bottom w:val="single" w:sz="4" w:space="0" w:color="000000"/>
            </w:tcBorders>
            <w:shd w:val="clear" w:color="auto" w:fill="D8D8D8"/>
          </w:tcPr>
          <w:p w14:paraId="51A2D363" w14:textId="77777777" w:rsidR="00693776" w:rsidRPr="00170852" w:rsidRDefault="00693776" w:rsidP="00C97261">
            <w:pPr>
              <w:pStyle w:val="TabellHuvud"/>
              <w:snapToGrid w:val="0"/>
              <w:rPr>
                <w:lang w:val="en-US"/>
              </w:rPr>
            </w:pPr>
            <w:r w:rsidRPr="00170852">
              <w:rPr>
                <w:lang w:val="en-US"/>
              </w:rPr>
              <w:t>Date</w:t>
            </w:r>
          </w:p>
        </w:tc>
        <w:tc>
          <w:tcPr>
            <w:tcW w:w="1021" w:type="dxa"/>
            <w:tcBorders>
              <w:top w:val="single" w:sz="4" w:space="0" w:color="000000"/>
              <w:left w:val="single" w:sz="4" w:space="0" w:color="000000"/>
              <w:bottom w:val="single" w:sz="4" w:space="0" w:color="000000"/>
            </w:tcBorders>
            <w:shd w:val="clear" w:color="auto" w:fill="D8D8D8"/>
          </w:tcPr>
          <w:p w14:paraId="6E944BB6" w14:textId="77777777" w:rsidR="00693776" w:rsidRPr="00170852" w:rsidRDefault="00693776" w:rsidP="00C97261">
            <w:pPr>
              <w:pStyle w:val="TabellHuvud"/>
              <w:snapToGrid w:val="0"/>
              <w:jc w:val="center"/>
              <w:rPr>
                <w:lang w:val="en-US"/>
              </w:rPr>
            </w:pPr>
            <w:r w:rsidRPr="00170852">
              <w:rPr>
                <w:lang w:val="en-US"/>
              </w:rPr>
              <w:t>Version</w:t>
            </w:r>
          </w:p>
        </w:tc>
        <w:tc>
          <w:tcPr>
            <w:tcW w:w="2040" w:type="dxa"/>
            <w:tcBorders>
              <w:top w:val="single" w:sz="4" w:space="0" w:color="000000"/>
              <w:left w:val="single" w:sz="4" w:space="0" w:color="000000"/>
              <w:bottom w:val="single" w:sz="4" w:space="0" w:color="000000"/>
            </w:tcBorders>
            <w:shd w:val="clear" w:color="auto" w:fill="D8D8D8"/>
          </w:tcPr>
          <w:p w14:paraId="4A2981A6" w14:textId="77777777" w:rsidR="00693776" w:rsidRPr="00170852" w:rsidRDefault="00693776" w:rsidP="00C97261">
            <w:pPr>
              <w:pStyle w:val="TabellHuvud"/>
              <w:snapToGrid w:val="0"/>
              <w:rPr>
                <w:lang w:val="en-US"/>
              </w:rPr>
            </w:pPr>
            <w:r w:rsidRPr="00170852">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14:paraId="355F92F3" w14:textId="77777777" w:rsidR="00693776" w:rsidRPr="00170852" w:rsidRDefault="00693776" w:rsidP="00C97261">
            <w:pPr>
              <w:pStyle w:val="TabellHuvud"/>
              <w:snapToGrid w:val="0"/>
              <w:rPr>
                <w:lang w:val="en-US"/>
              </w:rPr>
            </w:pPr>
            <w:r w:rsidRPr="00170852">
              <w:rPr>
                <w:lang w:val="en-US"/>
              </w:rPr>
              <w:t>Description</w:t>
            </w:r>
          </w:p>
        </w:tc>
      </w:tr>
      <w:tr w:rsidR="00693776" w:rsidRPr="00170852" w14:paraId="22A5D236" w14:textId="77777777" w:rsidTr="00C97261">
        <w:trPr>
          <w:cantSplit/>
        </w:trPr>
        <w:tc>
          <w:tcPr>
            <w:tcW w:w="1472" w:type="dxa"/>
            <w:tcBorders>
              <w:top w:val="single" w:sz="4" w:space="0" w:color="000000"/>
              <w:left w:val="single" w:sz="4" w:space="0" w:color="000000"/>
              <w:bottom w:val="single" w:sz="4" w:space="0" w:color="000000"/>
            </w:tcBorders>
          </w:tcPr>
          <w:p w14:paraId="2EAC600D" w14:textId="77777777" w:rsidR="00693776" w:rsidRPr="00170852" w:rsidRDefault="009A7E06" w:rsidP="00C97261">
            <w:pPr>
              <w:pStyle w:val="TabellRad"/>
              <w:snapToGrid w:val="0"/>
              <w:rPr>
                <w:lang w:val="en-US"/>
              </w:rPr>
            </w:pPr>
            <w:r>
              <w:rPr>
                <w:lang w:val="en-US"/>
              </w:rPr>
              <w:t>2013-01-06</w:t>
            </w:r>
          </w:p>
        </w:tc>
        <w:tc>
          <w:tcPr>
            <w:tcW w:w="1021" w:type="dxa"/>
            <w:tcBorders>
              <w:top w:val="single" w:sz="4" w:space="0" w:color="000000"/>
              <w:left w:val="single" w:sz="4" w:space="0" w:color="000000"/>
              <w:bottom w:val="single" w:sz="4" w:space="0" w:color="000000"/>
            </w:tcBorders>
          </w:tcPr>
          <w:p w14:paraId="25ED8BF8" w14:textId="77777777" w:rsidR="00693776" w:rsidRPr="00170852" w:rsidRDefault="00492839" w:rsidP="00C97261">
            <w:pPr>
              <w:pStyle w:val="TabellRad"/>
              <w:snapToGrid w:val="0"/>
              <w:jc w:val="center"/>
              <w:rPr>
                <w:lang w:val="en-US"/>
              </w:rPr>
            </w:pPr>
            <w:r w:rsidRPr="00170852">
              <w:rPr>
                <w:lang w:val="en-US"/>
              </w:rPr>
              <w:t>PA1</w:t>
            </w:r>
          </w:p>
        </w:tc>
        <w:tc>
          <w:tcPr>
            <w:tcW w:w="2040" w:type="dxa"/>
            <w:tcBorders>
              <w:top w:val="single" w:sz="4" w:space="0" w:color="000000"/>
              <w:left w:val="single" w:sz="4" w:space="0" w:color="000000"/>
              <w:bottom w:val="single" w:sz="4" w:space="0" w:color="000000"/>
            </w:tcBorders>
          </w:tcPr>
          <w:p w14:paraId="251F7A3E" w14:textId="77777777" w:rsidR="00693776" w:rsidRPr="00170852" w:rsidRDefault="009A7E06" w:rsidP="00C97261">
            <w:pPr>
              <w:pStyle w:val="TabellRad"/>
              <w:snapToGrid w:val="0"/>
              <w:rPr>
                <w:lang w:val="en-US"/>
              </w:rPr>
            </w:pPr>
            <w:r>
              <w:rPr>
                <w:lang w:val="en-US"/>
              </w:rPr>
              <w:t>Staffan Hagnell</w:t>
            </w:r>
          </w:p>
        </w:tc>
        <w:tc>
          <w:tcPr>
            <w:tcW w:w="5385" w:type="dxa"/>
            <w:tcBorders>
              <w:top w:val="single" w:sz="4" w:space="0" w:color="000000"/>
              <w:left w:val="single" w:sz="4" w:space="0" w:color="000000"/>
              <w:bottom w:val="single" w:sz="4" w:space="0" w:color="000000"/>
              <w:right w:val="single" w:sz="4" w:space="0" w:color="000000"/>
            </w:tcBorders>
          </w:tcPr>
          <w:p w14:paraId="43A16B7F" w14:textId="77777777" w:rsidR="00693776" w:rsidRPr="00170852" w:rsidRDefault="00693776" w:rsidP="00492839">
            <w:pPr>
              <w:pStyle w:val="TabellRad"/>
              <w:tabs>
                <w:tab w:val="left" w:pos="454"/>
              </w:tabs>
              <w:spacing w:before="0" w:after="0"/>
              <w:rPr>
                <w:lang w:val="en-US"/>
              </w:rPr>
            </w:pPr>
            <w:r w:rsidRPr="00170852">
              <w:rPr>
                <w:lang w:val="en-US"/>
              </w:rPr>
              <w:t>Initial document</w:t>
            </w:r>
          </w:p>
        </w:tc>
      </w:tr>
      <w:tr w:rsidR="00492839" w:rsidRPr="008D2EDE" w14:paraId="5A5350EE" w14:textId="77777777" w:rsidTr="00C97261">
        <w:trPr>
          <w:cantSplit/>
        </w:trPr>
        <w:tc>
          <w:tcPr>
            <w:tcW w:w="1472" w:type="dxa"/>
            <w:tcBorders>
              <w:top w:val="single" w:sz="4" w:space="0" w:color="000000"/>
              <w:left w:val="single" w:sz="4" w:space="0" w:color="000000"/>
              <w:bottom w:val="single" w:sz="4" w:space="0" w:color="000000"/>
            </w:tcBorders>
          </w:tcPr>
          <w:p w14:paraId="4E7E2ABF" w14:textId="77777777" w:rsidR="00492839" w:rsidRPr="00170852" w:rsidRDefault="009A7E06" w:rsidP="00C97261">
            <w:pPr>
              <w:pStyle w:val="TabellRad"/>
              <w:snapToGrid w:val="0"/>
              <w:rPr>
                <w:lang w:val="en-US"/>
              </w:rPr>
            </w:pPr>
            <w:r>
              <w:rPr>
                <w:lang w:val="en-US"/>
              </w:rPr>
              <w:t>2013-01-09</w:t>
            </w:r>
          </w:p>
        </w:tc>
        <w:tc>
          <w:tcPr>
            <w:tcW w:w="1021" w:type="dxa"/>
            <w:tcBorders>
              <w:top w:val="single" w:sz="4" w:space="0" w:color="000000"/>
              <w:left w:val="single" w:sz="4" w:space="0" w:color="000000"/>
              <w:bottom w:val="single" w:sz="4" w:space="0" w:color="000000"/>
            </w:tcBorders>
          </w:tcPr>
          <w:p w14:paraId="593AC604" w14:textId="77777777" w:rsidR="00492839" w:rsidRPr="00170852" w:rsidRDefault="009A7E06" w:rsidP="00037B3D">
            <w:pPr>
              <w:pStyle w:val="TabellRad"/>
              <w:snapToGrid w:val="0"/>
              <w:jc w:val="center"/>
              <w:rPr>
                <w:lang w:val="en-US"/>
              </w:rPr>
            </w:pPr>
            <w:r>
              <w:rPr>
                <w:lang w:val="en-US"/>
              </w:rPr>
              <w:t>PA2</w:t>
            </w:r>
          </w:p>
        </w:tc>
        <w:tc>
          <w:tcPr>
            <w:tcW w:w="2040" w:type="dxa"/>
            <w:tcBorders>
              <w:top w:val="single" w:sz="4" w:space="0" w:color="000000"/>
              <w:left w:val="single" w:sz="4" w:space="0" w:color="000000"/>
              <w:bottom w:val="single" w:sz="4" w:space="0" w:color="000000"/>
            </w:tcBorders>
          </w:tcPr>
          <w:p w14:paraId="3ECB5F1F" w14:textId="77777777" w:rsidR="00492839" w:rsidRPr="00170852" w:rsidRDefault="009A7E06"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1B0CEFAC" w14:textId="77777777" w:rsidR="00492839" w:rsidRPr="00170852" w:rsidRDefault="009A7E06" w:rsidP="00492839">
            <w:pPr>
              <w:pStyle w:val="TabellRad"/>
              <w:tabs>
                <w:tab w:val="left" w:pos="454"/>
              </w:tabs>
              <w:spacing w:before="0" w:after="0"/>
              <w:rPr>
                <w:lang w:val="en-US"/>
              </w:rPr>
            </w:pPr>
            <w:r>
              <w:rPr>
                <w:lang w:val="en-US"/>
              </w:rPr>
              <w:t>Rearrange text</w:t>
            </w:r>
          </w:p>
        </w:tc>
      </w:tr>
      <w:tr w:rsidR="00B90BEA" w:rsidRPr="008D2EDE" w14:paraId="6B5EB6C9" w14:textId="77777777" w:rsidTr="00C97261">
        <w:trPr>
          <w:cantSplit/>
        </w:trPr>
        <w:tc>
          <w:tcPr>
            <w:tcW w:w="1472" w:type="dxa"/>
            <w:tcBorders>
              <w:top w:val="single" w:sz="4" w:space="0" w:color="000000"/>
              <w:left w:val="single" w:sz="4" w:space="0" w:color="000000"/>
              <w:bottom w:val="single" w:sz="4" w:space="0" w:color="000000"/>
            </w:tcBorders>
          </w:tcPr>
          <w:p w14:paraId="4954A42F" w14:textId="77777777" w:rsidR="00B90BEA" w:rsidRDefault="00B90BEA" w:rsidP="00C97261">
            <w:pPr>
              <w:pStyle w:val="TabellRad"/>
              <w:snapToGrid w:val="0"/>
              <w:rPr>
                <w:lang w:val="en-US"/>
              </w:rPr>
            </w:pPr>
            <w:r>
              <w:rPr>
                <w:lang w:val="en-US"/>
              </w:rPr>
              <w:t>2013-01-22</w:t>
            </w:r>
          </w:p>
        </w:tc>
        <w:tc>
          <w:tcPr>
            <w:tcW w:w="1021" w:type="dxa"/>
            <w:tcBorders>
              <w:top w:val="single" w:sz="4" w:space="0" w:color="000000"/>
              <w:left w:val="single" w:sz="4" w:space="0" w:color="000000"/>
              <w:bottom w:val="single" w:sz="4" w:space="0" w:color="000000"/>
            </w:tcBorders>
          </w:tcPr>
          <w:p w14:paraId="4F2B843A" w14:textId="77777777" w:rsidR="00B90BEA" w:rsidRDefault="00B90BEA" w:rsidP="00037B3D">
            <w:pPr>
              <w:pStyle w:val="TabellRad"/>
              <w:snapToGrid w:val="0"/>
              <w:jc w:val="center"/>
              <w:rPr>
                <w:lang w:val="en-US"/>
              </w:rPr>
            </w:pPr>
            <w:r>
              <w:rPr>
                <w:lang w:val="en-US"/>
              </w:rPr>
              <w:t>PA3</w:t>
            </w:r>
          </w:p>
        </w:tc>
        <w:tc>
          <w:tcPr>
            <w:tcW w:w="2040" w:type="dxa"/>
            <w:tcBorders>
              <w:top w:val="single" w:sz="4" w:space="0" w:color="000000"/>
              <w:left w:val="single" w:sz="4" w:space="0" w:color="000000"/>
              <w:bottom w:val="single" w:sz="4" w:space="0" w:color="000000"/>
            </w:tcBorders>
          </w:tcPr>
          <w:p w14:paraId="537C8727" w14:textId="77777777" w:rsidR="00B90BEA" w:rsidRDefault="00B90BEA"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6B59B417" w14:textId="77777777" w:rsidR="00B90BEA" w:rsidRDefault="00B90BEA" w:rsidP="00492839">
            <w:pPr>
              <w:pStyle w:val="TabellRad"/>
              <w:tabs>
                <w:tab w:val="left" w:pos="454"/>
              </w:tabs>
              <w:spacing w:before="0" w:after="0"/>
              <w:rPr>
                <w:lang w:val="en-US"/>
              </w:rPr>
            </w:pPr>
            <w:r>
              <w:rPr>
                <w:lang w:val="en-US"/>
              </w:rPr>
              <w:t>Test Traceability Matrix added</w:t>
            </w:r>
          </w:p>
        </w:tc>
      </w:tr>
      <w:tr w:rsidR="00861402" w:rsidRPr="00F93007" w14:paraId="2E79F2A2" w14:textId="77777777" w:rsidTr="00C97261">
        <w:trPr>
          <w:cantSplit/>
        </w:trPr>
        <w:tc>
          <w:tcPr>
            <w:tcW w:w="1472" w:type="dxa"/>
            <w:tcBorders>
              <w:top w:val="single" w:sz="4" w:space="0" w:color="000000"/>
              <w:left w:val="single" w:sz="4" w:space="0" w:color="000000"/>
              <w:bottom w:val="single" w:sz="4" w:space="0" w:color="000000"/>
            </w:tcBorders>
          </w:tcPr>
          <w:p w14:paraId="2B973488" w14:textId="77777777" w:rsidR="00861402" w:rsidRDefault="00861402" w:rsidP="00C97261">
            <w:pPr>
              <w:pStyle w:val="TabellRad"/>
              <w:snapToGrid w:val="0"/>
              <w:rPr>
                <w:lang w:val="en-US"/>
              </w:rPr>
            </w:pPr>
            <w:r>
              <w:rPr>
                <w:lang w:val="en-US"/>
              </w:rPr>
              <w:t>2013-01-24</w:t>
            </w:r>
          </w:p>
        </w:tc>
        <w:tc>
          <w:tcPr>
            <w:tcW w:w="1021" w:type="dxa"/>
            <w:tcBorders>
              <w:top w:val="single" w:sz="4" w:space="0" w:color="000000"/>
              <w:left w:val="single" w:sz="4" w:space="0" w:color="000000"/>
              <w:bottom w:val="single" w:sz="4" w:space="0" w:color="000000"/>
            </w:tcBorders>
          </w:tcPr>
          <w:p w14:paraId="62C71474" w14:textId="77777777" w:rsidR="00861402" w:rsidRDefault="00861402" w:rsidP="00037B3D">
            <w:pPr>
              <w:pStyle w:val="TabellRad"/>
              <w:snapToGrid w:val="0"/>
              <w:jc w:val="center"/>
              <w:rPr>
                <w:lang w:val="en-US"/>
              </w:rPr>
            </w:pPr>
            <w:r>
              <w:rPr>
                <w:lang w:val="en-US"/>
              </w:rPr>
              <w:t>PA4</w:t>
            </w:r>
          </w:p>
        </w:tc>
        <w:tc>
          <w:tcPr>
            <w:tcW w:w="2040" w:type="dxa"/>
            <w:tcBorders>
              <w:top w:val="single" w:sz="4" w:space="0" w:color="000000"/>
              <w:left w:val="single" w:sz="4" w:space="0" w:color="000000"/>
              <w:bottom w:val="single" w:sz="4" w:space="0" w:color="000000"/>
            </w:tcBorders>
          </w:tcPr>
          <w:p w14:paraId="0A68982F" w14:textId="77777777" w:rsidR="00861402" w:rsidRDefault="00861402"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69A30815" w14:textId="77777777" w:rsidR="00861402" w:rsidRDefault="00861402" w:rsidP="00492839">
            <w:pPr>
              <w:pStyle w:val="TabellRad"/>
              <w:tabs>
                <w:tab w:val="left" w:pos="454"/>
              </w:tabs>
              <w:spacing w:before="0" w:after="0"/>
              <w:rPr>
                <w:lang w:val="en-US"/>
              </w:rPr>
            </w:pPr>
            <w:r>
              <w:rPr>
                <w:lang w:val="en-US"/>
              </w:rPr>
              <w:t>Test conditions, Test deliverables, Features to be tested, Suspension criteria</w:t>
            </w:r>
          </w:p>
        </w:tc>
      </w:tr>
      <w:tr w:rsidR="00861402" w:rsidRPr="008D2EDE" w14:paraId="59485028" w14:textId="77777777" w:rsidTr="00C97261">
        <w:trPr>
          <w:cantSplit/>
        </w:trPr>
        <w:tc>
          <w:tcPr>
            <w:tcW w:w="1472" w:type="dxa"/>
            <w:tcBorders>
              <w:top w:val="single" w:sz="4" w:space="0" w:color="000000"/>
              <w:left w:val="single" w:sz="4" w:space="0" w:color="000000"/>
              <w:bottom w:val="single" w:sz="4" w:space="0" w:color="000000"/>
            </w:tcBorders>
          </w:tcPr>
          <w:p w14:paraId="175E0500" w14:textId="77777777" w:rsidR="00861402" w:rsidRDefault="00861402" w:rsidP="00C97261">
            <w:pPr>
              <w:pStyle w:val="TabellRad"/>
              <w:snapToGrid w:val="0"/>
              <w:rPr>
                <w:lang w:val="en-US"/>
              </w:rPr>
            </w:pPr>
            <w:r>
              <w:rPr>
                <w:lang w:val="en-US"/>
              </w:rPr>
              <w:t>2013-01-24</w:t>
            </w:r>
          </w:p>
        </w:tc>
        <w:tc>
          <w:tcPr>
            <w:tcW w:w="1021" w:type="dxa"/>
            <w:tcBorders>
              <w:top w:val="single" w:sz="4" w:space="0" w:color="000000"/>
              <w:left w:val="single" w:sz="4" w:space="0" w:color="000000"/>
              <w:bottom w:val="single" w:sz="4" w:space="0" w:color="000000"/>
            </w:tcBorders>
          </w:tcPr>
          <w:p w14:paraId="0CF283CE" w14:textId="77777777" w:rsidR="00861402" w:rsidRDefault="00861402" w:rsidP="00037B3D">
            <w:pPr>
              <w:pStyle w:val="TabellRad"/>
              <w:snapToGrid w:val="0"/>
              <w:jc w:val="center"/>
              <w:rPr>
                <w:lang w:val="en-US"/>
              </w:rPr>
            </w:pPr>
            <w:r>
              <w:rPr>
                <w:lang w:val="en-US"/>
              </w:rPr>
              <w:t>PA5</w:t>
            </w:r>
          </w:p>
        </w:tc>
        <w:tc>
          <w:tcPr>
            <w:tcW w:w="2040" w:type="dxa"/>
            <w:tcBorders>
              <w:top w:val="single" w:sz="4" w:space="0" w:color="000000"/>
              <w:left w:val="single" w:sz="4" w:space="0" w:color="000000"/>
              <w:bottom w:val="single" w:sz="4" w:space="0" w:color="000000"/>
            </w:tcBorders>
          </w:tcPr>
          <w:p w14:paraId="4EB72F28" w14:textId="77777777" w:rsidR="00861402" w:rsidRDefault="00861402"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6498E9A5" w14:textId="77777777" w:rsidR="00861402" w:rsidRDefault="00861402" w:rsidP="00492839">
            <w:pPr>
              <w:pStyle w:val="TabellRad"/>
              <w:tabs>
                <w:tab w:val="left" w:pos="454"/>
              </w:tabs>
              <w:spacing w:before="0" w:after="0"/>
              <w:rPr>
                <w:lang w:val="en-US"/>
              </w:rPr>
            </w:pPr>
            <w:r>
              <w:rPr>
                <w:lang w:val="en-US"/>
              </w:rPr>
              <w:t>Update text after review</w:t>
            </w:r>
          </w:p>
        </w:tc>
      </w:tr>
      <w:tr w:rsidR="009E2873" w:rsidRPr="00F93007" w14:paraId="2B7CF0F9" w14:textId="77777777" w:rsidTr="00C97261">
        <w:trPr>
          <w:cantSplit/>
        </w:trPr>
        <w:tc>
          <w:tcPr>
            <w:tcW w:w="1472" w:type="dxa"/>
            <w:tcBorders>
              <w:top w:val="single" w:sz="4" w:space="0" w:color="000000"/>
              <w:left w:val="single" w:sz="4" w:space="0" w:color="000000"/>
              <w:bottom w:val="single" w:sz="4" w:space="0" w:color="000000"/>
            </w:tcBorders>
          </w:tcPr>
          <w:p w14:paraId="4637F9FA" w14:textId="77777777" w:rsidR="009E2873" w:rsidRDefault="009E2873" w:rsidP="00C97261">
            <w:pPr>
              <w:pStyle w:val="TabellRad"/>
              <w:snapToGrid w:val="0"/>
              <w:rPr>
                <w:lang w:val="en-US"/>
              </w:rPr>
            </w:pPr>
            <w:r>
              <w:rPr>
                <w:lang w:val="en-US"/>
              </w:rPr>
              <w:t>2013-02-07</w:t>
            </w:r>
          </w:p>
        </w:tc>
        <w:tc>
          <w:tcPr>
            <w:tcW w:w="1021" w:type="dxa"/>
            <w:tcBorders>
              <w:top w:val="single" w:sz="4" w:space="0" w:color="000000"/>
              <w:left w:val="single" w:sz="4" w:space="0" w:color="000000"/>
              <w:bottom w:val="single" w:sz="4" w:space="0" w:color="000000"/>
            </w:tcBorders>
          </w:tcPr>
          <w:p w14:paraId="6C7DD7CA" w14:textId="77777777" w:rsidR="009E2873" w:rsidRDefault="009E2873" w:rsidP="00037B3D">
            <w:pPr>
              <w:pStyle w:val="TabellRad"/>
              <w:snapToGrid w:val="0"/>
              <w:jc w:val="center"/>
              <w:rPr>
                <w:lang w:val="en-US"/>
              </w:rPr>
            </w:pPr>
            <w:r>
              <w:rPr>
                <w:lang w:val="en-US"/>
              </w:rPr>
              <w:t>PA6</w:t>
            </w:r>
          </w:p>
        </w:tc>
        <w:tc>
          <w:tcPr>
            <w:tcW w:w="2040" w:type="dxa"/>
            <w:tcBorders>
              <w:top w:val="single" w:sz="4" w:space="0" w:color="000000"/>
              <w:left w:val="single" w:sz="4" w:space="0" w:color="000000"/>
              <w:bottom w:val="single" w:sz="4" w:space="0" w:color="000000"/>
            </w:tcBorders>
          </w:tcPr>
          <w:p w14:paraId="32CC56C5" w14:textId="77777777" w:rsidR="009E2873" w:rsidRDefault="009E2873"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64299D1B" w14:textId="77777777" w:rsidR="009E2873" w:rsidRDefault="009E2873" w:rsidP="00492839">
            <w:pPr>
              <w:pStyle w:val="TabellRad"/>
              <w:tabs>
                <w:tab w:val="left" w:pos="454"/>
              </w:tabs>
              <w:spacing w:before="0" w:after="0"/>
              <w:rPr>
                <w:lang w:val="en-US"/>
              </w:rPr>
            </w:pPr>
            <w:r>
              <w:rPr>
                <w:lang w:val="en-US"/>
              </w:rPr>
              <w:t>Change in test cases, SL new from DNS, EPP and whois</w:t>
            </w:r>
          </w:p>
        </w:tc>
      </w:tr>
      <w:tr w:rsidR="00F6203D" w:rsidRPr="00F93007" w14:paraId="7E7CE6C8" w14:textId="77777777" w:rsidTr="00C97261">
        <w:trPr>
          <w:cantSplit/>
        </w:trPr>
        <w:tc>
          <w:tcPr>
            <w:tcW w:w="1472" w:type="dxa"/>
            <w:tcBorders>
              <w:top w:val="single" w:sz="4" w:space="0" w:color="000000"/>
              <w:left w:val="single" w:sz="4" w:space="0" w:color="000000"/>
              <w:bottom w:val="single" w:sz="4" w:space="0" w:color="000000"/>
            </w:tcBorders>
          </w:tcPr>
          <w:p w14:paraId="733543F7" w14:textId="77777777" w:rsidR="00F6203D" w:rsidRDefault="00F6203D" w:rsidP="00C97261">
            <w:pPr>
              <w:pStyle w:val="TabellRad"/>
              <w:snapToGrid w:val="0"/>
              <w:rPr>
                <w:lang w:val="en-US"/>
              </w:rPr>
            </w:pPr>
            <w:r>
              <w:rPr>
                <w:lang w:val="en-US"/>
              </w:rPr>
              <w:t>2013-02-07</w:t>
            </w:r>
          </w:p>
        </w:tc>
        <w:tc>
          <w:tcPr>
            <w:tcW w:w="1021" w:type="dxa"/>
            <w:tcBorders>
              <w:top w:val="single" w:sz="4" w:space="0" w:color="000000"/>
              <w:left w:val="single" w:sz="4" w:space="0" w:color="000000"/>
              <w:bottom w:val="single" w:sz="4" w:space="0" w:color="000000"/>
            </w:tcBorders>
          </w:tcPr>
          <w:p w14:paraId="5D7D4DD2" w14:textId="77777777" w:rsidR="00F6203D" w:rsidRDefault="00F6203D" w:rsidP="00037B3D">
            <w:pPr>
              <w:pStyle w:val="TabellRad"/>
              <w:snapToGrid w:val="0"/>
              <w:jc w:val="center"/>
              <w:rPr>
                <w:lang w:val="en-US"/>
              </w:rPr>
            </w:pPr>
            <w:r>
              <w:rPr>
                <w:lang w:val="en-US"/>
              </w:rPr>
              <w:t>PA7</w:t>
            </w:r>
          </w:p>
        </w:tc>
        <w:tc>
          <w:tcPr>
            <w:tcW w:w="2040" w:type="dxa"/>
            <w:tcBorders>
              <w:top w:val="single" w:sz="4" w:space="0" w:color="000000"/>
              <w:left w:val="single" w:sz="4" w:space="0" w:color="000000"/>
              <w:bottom w:val="single" w:sz="4" w:space="0" w:color="000000"/>
            </w:tcBorders>
          </w:tcPr>
          <w:p w14:paraId="2B1F4B21" w14:textId="77777777" w:rsidR="00F6203D" w:rsidRDefault="00F6203D"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6A9202A8" w14:textId="77777777" w:rsidR="00F6203D" w:rsidRDefault="00F6203D" w:rsidP="00492839">
            <w:pPr>
              <w:pStyle w:val="TabellRad"/>
              <w:tabs>
                <w:tab w:val="left" w:pos="454"/>
              </w:tabs>
              <w:spacing w:before="0" w:after="0"/>
              <w:rPr>
                <w:lang w:val="en-US"/>
              </w:rPr>
            </w:pPr>
            <w:r>
              <w:rPr>
                <w:lang w:val="en-US"/>
              </w:rPr>
              <w:t>Add Document Hierarchy and final chapters</w:t>
            </w:r>
          </w:p>
        </w:tc>
      </w:tr>
      <w:tr w:rsidR="00553F72" w:rsidRPr="00F93007" w14:paraId="653645DA" w14:textId="77777777" w:rsidTr="00C97261">
        <w:trPr>
          <w:cantSplit/>
        </w:trPr>
        <w:tc>
          <w:tcPr>
            <w:tcW w:w="1472" w:type="dxa"/>
            <w:tcBorders>
              <w:top w:val="single" w:sz="4" w:space="0" w:color="000000"/>
              <w:left w:val="single" w:sz="4" w:space="0" w:color="000000"/>
              <w:bottom w:val="single" w:sz="4" w:space="0" w:color="000000"/>
            </w:tcBorders>
          </w:tcPr>
          <w:p w14:paraId="18AE7B3F" w14:textId="77777777" w:rsidR="00553F72" w:rsidRDefault="00553F72" w:rsidP="00C97261">
            <w:pPr>
              <w:pStyle w:val="TabellRad"/>
              <w:snapToGrid w:val="0"/>
              <w:rPr>
                <w:lang w:val="en-US"/>
              </w:rPr>
            </w:pPr>
            <w:r>
              <w:rPr>
                <w:lang w:val="en-US"/>
              </w:rPr>
              <w:t>2013-03-01</w:t>
            </w:r>
          </w:p>
        </w:tc>
        <w:tc>
          <w:tcPr>
            <w:tcW w:w="1021" w:type="dxa"/>
            <w:tcBorders>
              <w:top w:val="single" w:sz="4" w:space="0" w:color="000000"/>
              <w:left w:val="single" w:sz="4" w:space="0" w:color="000000"/>
              <w:bottom w:val="single" w:sz="4" w:space="0" w:color="000000"/>
            </w:tcBorders>
          </w:tcPr>
          <w:p w14:paraId="78BAEBA3" w14:textId="77777777" w:rsidR="00553F72" w:rsidRDefault="00553F72" w:rsidP="00037B3D">
            <w:pPr>
              <w:pStyle w:val="TabellRad"/>
              <w:snapToGrid w:val="0"/>
              <w:jc w:val="center"/>
              <w:rPr>
                <w:lang w:val="en-US"/>
              </w:rPr>
            </w:pPr>
            <w:r>
              <w:rPr>
                <w:lang w:val="en-US"/>
              </w:rPr>
              <w:t>PA8</w:t>
            </w:r>
          </w:p>
        </w:tc>
        <w:tc>
          <w:tcPr>
            <w:tcW w:w="2040" w:type="dxa"/>
            <w:tcBorders>
              <w:top w:val="single" w:sz="4" w:space="0" w:color="000000"/>
              <w:left w:val="single" w:sz="4" w:space="0" w:color="000000"/>
              <w:bottom w:val="single" w:sz="4" w:space="0" w:color="000000"/>
            </w:tcBorders>
          </w:tcPr>
          <w:p w14:paraId="35EEBE8E" w14:textId="77777777" w:rsidR="00553F72" w:rsidRDefault="00553F72"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23112E9F" w14:textId="77777777" w:rsidR="00553F72" w:rsidRDefault="00553F72" w:rsidP="00492839">
            <w:pPr>
              <w:pStyle w:val="TabellRad"/>
              <w:tabs>
                <w:tab w:val="left" w:pos="454"/>
              </w:tabs>
              <w:spacing w:before="0" w:after="0"/>
              <w:rPr>
                <w:lang w:val="en-US"/>
              </w:rPr>
            </w:pPr>
            <w:r>
              <w:rPr>
                <w:lang w:val="en-US"/>
              </w:rPr>
              <w:t>“key changes” to “key rollovers”</w:t>
            </w:r>
            <w:r>
              <w:rPr>
                <w:lang w:val="en-US"/>
              </w:rPr>
              <w:br/>
              <w:t>“DNSSEC Policy Statement” to “DNSSEC Practice Statement”</w:t>
            </w:r>
            <w:r>
              <w:rPr>
                <w:lang w:val="en-US"/>
              </w:rPr>
              <w:br/>
              <w:t xml:space="preserve">“KSK/ZSK keys” to “cryptographic keys” </w:t>
            </w:r>
          </w:p>
        </w:tc>
      </w:tr>
      <w:tr w:rsidR="00737BCF" w:rsidRPr="00F93007" w14:paraId="07F180B9" w14:textId="77777777" w:rsidTr="00C97261">
        <w:trPr>
          <w:cantSplit/>
        </w:trPr>
        <w:tc>
          <w:tcPr>
            <w:tcW w:w="1472" w:type="dxa"/>
            <w:tcBorders>
              <w:top w:val="single" w:sz="4" w:space="0" w:color="000000"/>
              <w:left w:val="single" w:sz="4" w:space="0" w:color="000000"/>
              <w:bottom w:val="single" w:sz="4" w:space="0" w:color="000000"/>
            </w:tcBorders>
          </w:tcPr>
          <w:p w14:paraId="6E22AFF5" w14:textId="77777777" w:rsidR="00737BCF" w:rsidRDefault="00737BCF" w:rsidP="00C97261">
            <w:pPr>
              <w:pStyle w:val="TabellRad"/>
              <w:snapToGrid w:val="0"/>
              <w:rPr>
                <w:lang w:val="en-US"/>
              </w:rPr>
            </w:pPr>
            <w:r>
              <w:rPr>
                <w:lang w:val="en-US"/>
              </w:rPr>
              <w:t>2013-03-06</w:t>
            </w:r>
          </w:p>
        </w:tc>
        <w:tc>
          <w:tcPr>
            <w:tcW w:w="1021" w:type="dxa"/>
            <w:tcBorders>
              <w:top w:val="single" w:sz="4" w:space="0" w:color="000000"/>
              <w:left w:val="single" w:sz="4" w:space="0" w:color="000000"/>
              <w:bottom w:val="single" w:sz="4" w:space="0" w:color="000000"/>
            </w:tcBorders>
          </w:tcPr>
          <w:p w14:paraId="43C53C32" w14:textId="77777777" w:rsidR="00737BCF" w:rsidRDefault="00737BCF" w:rsidP="00037B3D">
            <w:pPr>
              <w:pStyle w:val="TabellRad"/>
              <w:snapToGrid w:val="0"/>
              <w:jc w:val="center"/>
              <w:rPr>
                <w:lang w:val="en-US"/>
              </w:rPr>
            </w:pPr>
            <w:r>
              <w:rPr>
                <w:lang w:val="en-US"/>
              </w:rPr>
              <w:t>PA9</w:t>
            </w:r>
          </w:p>
        </w:tc>
        <w:tc>
          <w:tcPr>
            <w:tcW w:w="2040" w:type="dxa"/>
            <w:tcBorders>
              <w:top w:val="single" w:sz="4" w:space="0" w:color="000000"/>
              <w:left w:val="single" w:sz="4" w:space="0" w:color="000000"/>
              <w:bottom w:val="single" w:sz="4" w:space="0" w:color="000000"/>
            </w:tcBorders>
          </w:tcPr>
          <w:p w14:paraId="00A31D1D" w14:textId="77777777" w:rsidR="00737BCF" w:rsidRDefault="00737BCF"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0CA097F0" w14:textId="77777777" w:rsidR="00737BCF" w:rsidRDefault="00737BCF" w:rsidP="00492839">
            <w:pPr>
              <w:pStyle w:val="TabellRad"/>
              <w:tabs>
                <w:tab w:val="left" w:pos="454"/>
              </w:tabs>
              <w:spacing w:before="0" w:after="0"/>
              <w:rPr>
                <w:lang w:val="en-US"/>
              </w:rPr>
            </w:pPr>
            <w:r>
              <w:rPr>
                <w:lang w:val="en-US"/>
              </w:rPr>
              <w:t>Matrix over Test Cases updated</w:t>
            </w:r>
          </w:p>
        </w:tc>
      </w:tr>
      <w:tr w:rsidR="00206C35" w:rsidRPr="005350A8" w14:paraId="1FE0AF27" w14:textId="77777777" w:rsidTr="00C97261">
        <w:trPr>
          <w:cantSplit/>
        </w:trPr>
        <w:tc>
          <w:tcPr>
            <w:tcW w:w="1472" w:type="dxa"/>
            <w:tcBorders>
              <w:top w:val="single" w:sz="4" w:space="0" w:color="000000"/>
              <w:left w:val="single" w:sz="4" w:space="0" w:color="000000"/>
              <w:bottom w:val="single" w:sz="4" w:space="0" w:color="000000"/>
            </w:tcBorders>
          </w:tcPr>
          <w:p w14:paraId="56E3F077" w14:textId="77777777" w:rsidR="00206C35" w:rsidRDefault="00206C35" w:rsidP="00C97261">
            <w:pPr>
              <w:pStyle w:val="TabellRad"/>
              <w:snapToGrid w:val="0"/>
              <w:rPr>
                <w:lang w:val="en-US"/>
              </w:rPr>
            </w:pPr>
            <w:r>
              <w:rPr>
                <w:lang w:val="en-US"/>
              </w:rPr>
              <w:t>2013-03</w:t>
            </w:r>
            <w:r w:rsidR="00AB32A9">
              <w:rPr>
                <w:lang w:val="en-US"/>
              </w:rPr>
              <w:t>-</w:t>
            </w:r>
            <w:r>
              <w:rPr>
                <w:lang w:val="en-US"/>
              </w:rPr>
              <w:t>26</w:t>
            </w:r>
          </w:p>
        </w:tc>
        <w:tc>
          <w:tcPr>
            <w:tcW w:w="1021" w:type="dxa"/>
            <w:tcBorders>
              <w:top w:val="single" w:sz="4" w:space="0" w:color="000000"/>
              <w:left w:val="single" w:sz="4" w:space="0" w:color="000000"/>
              <w:bottom w:val="single" w:sz="4" w:space="0" w:color="000000"/>
            </w:tcBorders>
          </w:tcPr>
          <w:p w14:paraId="018CF0B8" w14:textId="77777777" w:rsidR="00206C35" w:rsidRDefault="00206C35" w:rsidP="00037B3D">
            <w:pPr>
              <w:pStyle w:val="TabellRad"/>
              <w:snapToGrid w:val="0"/>
              <w:jc w:val="center"/>
              <w:rPr>
                <w:lang w:val="en-US"/>
              </w:rPr>
            </w:pPr>
            <w:r>
              <w:rPr>
                <w:lang w:val="en-US"/>
              </w:rPr>
              <w:t>PA10</w:t>
            </w:r>
          </w:p>
        </w:tc>
        <w:tc>
          <w:tcPr>
            <w:tcW w:w="2040" w:type="dxa"/>
            <w:tcBorders>
              <w:top w:val="single" w:sz="4" w:space="0" w:color="000000"/>
              <w:left w:val="single" w:sz="4" w:space="0" w:color="000000"/>
              <w:bottom w:val="single" w:sz="4" w:space="0" w:color="000000"/>
            </w:tcBorders>
          </w:tcPr>
          <w:p w14:paraId="16FB78CC" w14:textId="77777777" w:rsidR="00206C35" w:rsidRDefault="00206C35"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4855D532" w14:textId="77777777" w:rsidR="00206C35" w:rsidRDefault="00206C35" w:rsidP="00492839">
            <w:pPr>
              <w:pStyle w:val="TabellRad"/>
              <w:tabs>
                <w:tab w:val="left" w:pos="454"/>
              </w:tabs>
              <w:spacing w:before="0" w:after="0"/>
              <w:rPr>
                <w:lang w:val="en-US"/>
              </w:rPr>
            </w:pPr>
            <w:r>
              <w:rPr>
                <w:lang w:val="en-US"/>
              </w:rPr>
              <w:t>Matri</w:t>
            </w:r>
            <w:r w:rsidR="00F25456">
              <w:rPr>
                <w:lang w:val="en-US"/>
              </w:rPr>
              <w:t>x</w:t>
            </w:r>
            <w:r>
              <w:rPr>
                <w:lang w:val="en-US"/>
              </w:rPr>
              <w:t xml:space="preserve"> over Test Cases updated. Consolidation of testcases.</w:t>
            </w:r>
          </w:p>
        </w:tc>
      </w:tr>
      <w:tr w:rsidR="00AB32A9" w:rsidRPr="005350A8" w14:paraId="6DDEF605" w14:textId="77777777" w:rsidTr="00C97261">
        <w:trPr>
          <w:cantSplit/>
        </w:trPr>
        <w:tc>
          <w:tcPr>
            <w:tcW w:w="1472" w:type="dxa"/>
            <w:tcBorders>
              <w:top w:val="single" w:sz="4" w:space="0" w:color="000000"/>
              <w:left w:val="single" w:sz="4" w:space="0" w:color="000000"/>
              <w:bottom w:val="single" w:sz="4" w:space="0" w:color="000000"/>
            </w:tcBorders>
          </w:tcPr>
          <w:p w14:paraId="09AC2E02" w14:textId="77777777" w:rsidR="00AB32A9" w:rsidRDefault="00AB32A9" w:rsidP="00C97261">
            <w:pPr>
              <w:pStyle w:val="TabellRad"/>
              <w:snapToGrid w:val="0"/>
              <w:rPr>
                <w:lang w:val="en-US"/>
              </w:rPr>
            </w:pPr>
            <w:r>
              <w:rPr>
                <w:lang w:val="en-US"/>
              </w:rPr>
              <w:t>2013-04-18</w:t>
            </w:r>
          </w:p>
        </w:tc>
        <w:tc>
          <w:tcPr>
            <w:tcW w:w="1021" w:type="dxa"/>
            <w:tcBorders>
              <w:top w:val="single" w:sz="4" w:space="0" w:color="000000"/>
              <w:left w:val="single" w:sz="4" w:space="0" w:color="000000"/>
              <w:bottom w:val="single" w:sz="4" w:space="0" w:color="000000"/>
            </w:tcBorders>
          </w:tcPr>
          <w:p w14:paraId="2D6DB71A" w14:textId="77777777" w:rsidR="00AB32A9" w:rsidRDefault="00AB32A9" w:rsidP="00037B3D">
            <w:pPr>
              <w:pStyle w:val="TabellRad"/>
              <w:snapToGrid w:val="0"/>
              <w:jc w:val="center"/>
              <w:rPr>
                <w:lang w:val="en-US"/>
              </w:rPr>
            </w:pPr>
            <w:r>
              <w:rPr>
                <w:lang w:val="en-US"/>
              </w:rPr>
              <w:t>PA11</w:t>
            </w:r>
          </w:p>
        </w:tc>
        <w:tc>
          <w:tcPr>
            <w:tcW w:w="2040" w:type="dxa"/>
            <w:tcBorders>
              <w:top w:val="single" w:sz="4" w:space="0" w:color="000000"/>
              <w:left w:val="single" w:sz="4" w:space="0" w:color="000000"/>
              <w:bottom w:val="single" w:sz="4" w:space="0" w:color="000000"/>
            </w:tcBorders>
          </w:tcPr>
          <w:p w14:paraId="65163902" w14:textId="77777777" w:rsidR="00AB32A9" w:rsidRDefault="00AB32A9" w:rsidP="00C97261">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2095F664" w14:textId="77777777" w:rsidR="0034626C" w:rsidRDefault="00AB32A9" w:rsidP="001D5B02">
            <w:pPr>
              <w:pStyle w:val="TabellRad"/>
              <w:tabs>
                <w:tab w:val="left" w:pos="454"/>
              </w:tabs>
              <w:spacing w:before="0" w:after="0"/>
              <w:rPr>
                <w:lang w:val="en-US"/>
              </w:rPr>
            </w:pPr>
            <w:r>
              <w:rPr>
                <w:lang w:val="en-US"/>
              </w:rPr>
              <w:t xml:space="preserve">Matrix </w:t>
            </w:r>
            <w:r w:rsidR="001D5B02">
              <w:rPr>
                <w:lang w:val="en-US"/>
              </w:rPr>
              <w:t>of</w:t>
            </w:r>
            <w:r>
              <w:rPr>
                <w:lang w:val="en-US"/>
              </w:rPr>
              <w:t xml:space="preserve"> Test Cases updated. </w:t>
            </w:r>
          </w:p>
          <w:p w14:paraId="341A2D0D" w14:textId="77777777" w:rsidR="0034626C" w:rsidRDefault="009C04F9" w:rsidP="001D5B02">
            <w:pPr>
              <w:pStyle w:val="TabellRad"/>
              <w:tabs>
                <w:tab w:val="left" w:pos="454"/>
              </w:tabs>
              <w:spacing w:before="0" w:after="0"/>
              <w:rPr>
                <w:lang w:val="en-US"/>
              </w:rPr>
            </w:pPr>
            <w:r>
              <w:rPr>
                <w:lang w:val="en-US"/>
              </w:rPr>
              <w:t>DocDNS06 withdrawn.</w:t>
            </w:r>
          </w:p>
          <w:p w14:paraId="6B3F1394" w14:textId="77777777" w:rsidR="00AB32A9" w:rsidRDefault="00AB32A9" w:rsidP="001D5B02">
            <w:pPr>
              <w:pStyle w:val="TabellRad"/>
              <w:tabs>
                <w:tab w:val="left" w:pos="454"/>
              </w:tabs>
              <w:spacing w:before="0" w:after="0"/>
              <w:rPr>
                <w:lang w:val="en-US"/>
              </w:rPr>
            </w:pPr>
            <w:r>
              <w:rPr>
                <w:lang w:val="en-US"/>
              </w:rPr>
              <w:t>DocDNS07-09 renumbered.</w:t>
            </w:r>
          </w:p>
        </w:tc>
      </w:tr>
      <w:tr w:rsidR="009E3DA0" w:rsidRPr="005350A8" w14:paraId="646C8D2D" w14:textId="77777777" w:rsidTr="00C97261">
        <w:trPr>
          <w:cantSplit/>
        </w:trPr>
        <w:tc>
          <w:tcPr>
            <w:tcW w:w="1472" w:type="dxa"/>
            <w:tcBorders>
              <w:top w:val="single" w:sz="4" w:space="0" w:color="000000"/>
              <w:left w:val="single" w:sz="4" w:space="0" w:color="000000"/>
              <w:bottom w:val="single" w:sz="4" w:space="0" w:color="000000"/>
            </w:tcBorders>
          </w:tcPr>
          <w:p w14:paraId="1D911554" w14:textId="77777777" w:rsidR="009E3DA0" w:rsidRDefault="009E3DA0" w:rsidP="00C97261">
            <w:pPr>
              <w:pStyle w:val="TabellRad"/>
              <w:snapToGrid w:val="0"/>
              <w:rPr>
                <w:lang w:val="en-US"/>
              </w:rPr>
            </w:pPr>
            <w:r>
              <w:rPr>
                <w:lang w:val="en-US"/>
              </w:rPr>
              <w:t>2013-04-19</w:t>
            </w:r>
          </w:p>
        </w:tc>
        <w:tc>
          <w:tcPr>
            <w:tcW w:w="1021" w:type="dxa"/>
            <w:tcBorders>
              <w:top w:val="single" w:sz="4" w:space="0" w:color="000000"/>
              <w:left w:val="single" w:sz="4" w:space="0" w:color="000000"/>
              <w:bottom w:val="single" w:sz="4" w:space="0" w:color="000000"/>
            </w:tcBorders>
          </w:tcPr>
          <w:p w14:paraId="61EC0690" w14:textId="77777777" w:rsidR="009E3DA0" w:rsidRDefault="009E3DA0" w:rsidP="00037B3D">
            <w:pPr>
              <w:pStyle w:val="TabellRad"/>
              <w:snapToGrid w:val="0"/>
              <w:jc w:val="center"/>
              <w:rPr>
                <w:lang w:val="en-US"/>
              </w:rPr>
            </w:pPr>
            <w:r>
              <w:rPr>
                <w:lang w:val="en-US"/>
              </w:rPr>
              <w:t>B</w:t>
            </w:r>
          </w:p>
        </w:tc>
        <w:tc>
          <w:tcPr>
            <w:tcW w:w="2040" w:type="dxa"/>
            <w:tcBorders>
              <w:top w:val="single" w:sz="4" w:space="0" w:color="000000"/>
              <w:left w:val="single" w:sz="4" w:space="0" w:color="000000"/>
              <w:bottom w:val="single" w:sz="4" w:space="0" w:color="000000"/>
            </w:tcBorders>
          </w:tcPr>
          <w:p w14:paraId="36C4B45B" w14:textId="77777777" w:rsidR="009E3DA0" w:rsidRDefault="009E3DA0" w:rsidP="00C97261">
            <w:pPr>
              <w:pStyle w:val="TabellRad"/>
              <w:snapToGrid w:val="0"/>
              <w:rPr>
                <w:lang w:val="en-US"/>
              </w:rPr>
            </w:pPr>
            <w:r w:rsidRPr="009E3DA0">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3347CC12" w14:textId="77777777" w:rsidR="009E3DA0" w:rsidRDefault="009E3DA0" w:rsidP="001D5B02">
            <w:pPr>
              <w:pStyle w:val="TabellRad"/>
              <w:tabs>
                <w:tab w:val="left" w:pos="454"/>
              </w:tabs>
              <w:spacing w:before="0" w:after="0"/>
              <w:rPr>
                <w:lang w:val="en-US"/>
              </w:rPr>
            </w:pPr>
            <w:r>
              <w:rPr>
                <w:lang w:val="en-US"/>
              </w:rPr>
              <w:t>Released.</w:t>
            </w:r>
          </w:p>
        </w:tc>
      </w:tr>
      <w:tr w:rsidR="00686782" w:rsidRPr="005350A8" w14:paraId="0B8833C5" w14:textId="77777777" w:rsidTr="00C97261">
        <w:trPr>
          <w:cantSplit/>
        </w:trPr>
        <w:tc>
          <w:tcPr>
            <w:tcW w:w="1472" w:type="dxa"/>
            <w:tcBorders>
              <w:top w:val="single" w:sz="4" w:space="0" w:color="000000"/>
              <w:left w:val="single" w:sz="4" w:space="0" w:color="000000"/>
              <w:bottom w:val="single" w:sz="4" w:space="0" w:color="000000"/>
            </w:tcBorders>
          </w:tcPr>
          <w:p w14:paraId="3370F1DB" w14:textId="77777777" w:rsidR="00686782" w:rsidRDefault="00686782" w:rsidP="00C97261">
            <w:pPr>
              <w:pStyle w:val="TabellRad"/>
              <w:snapToGrid w:val="0"/>
              <w:rPr>
                <w:lang w:val="en-US"/>
              </w:rPr>
            </w:pPr>
            <w:r>
              <w:rPr>
                <w:lang w:val="en-US"/>
              </w:rPr>
              <w:t>2013-05-03</w:t>
            </w:r>
          </w:p>
        </w:tc>
        <w:tc>
          <w:tcPr>
            <w:tcW w:w="1021" w:type="dxa"/>
            <w:tcBorders>
              <w:top w:val="single" w:sz="4" w:space="0" w:color="000000"/>
              <w:left w:val="single" w:sz="4" w:space="0" w:color="000000"/>
              <w:bottom w:val="single" w:sz="4" w:space="0" w:color="000000"/>
            </w:tcBorders>
          </w:tcPr>
          <w:p w14:paraId="0EFB37BA" w14:textId="77777777" w:rsidR="00686782" w:rsidRDefault="00686782" w:rsidP="00037B3D">
            <w:pPr>
              <w:pStyle w:val="TabellRad"/>
              <w:snapToGrid w:val="0"/>
              <w:jc w:val="center"/>
              <w:rPr>
                <w:lang w:val="en-US"/>
              </w:rPr>
            </w:pPr>
            <w:r>
              <w:rPr>
                <w:lang w:val="en-US"/>
              </w:rPr>
              <w:t>C</w:t>
            </w:r>
          </w:p>
        </w:tc>
        <w:tc>
          <w:tcPr>
            <w:tcW w:w="2040" w:type="dxa"/>
            <w:tcBorders>
              <w:top w:val="single" w:sz="4" w:space="0" w:color="000000"/>
              <w:left w:val="single" w:sz="4" w:space="0" w:color="000000"/>
              <w:bottom w:val="single" w:sz="4" w:space="0" w:color="000000"/>
            </w:tcBorders>
          </w:tcPr>
          <w:p w14:paraId="569593E4" w14:textId="77777777" w:rsidR="00686782" w:rsidRPr="009E3DA0" w:rsidRDefault="00686782" w:rsidP="00C97261">
            <w:pPr>
              <w:pStyle w:val="TabellRad"/>
              <w:snapToGrid w:val="0"/>
              <w:rPr>
                <w:lang w:val="en-US"/>
              </w:rPr>
            </w:pPr>
            <w:r>
              <w:rPr>
                <w:lang w:val="en-US"/>
              </w:rPr>
              <w:t>Amar Andersson</w:t>
            </w:r>
          </w:p>
        </w:tc>
        <w:tc>
          <w:tcPr>
            <w:tcW w:w="5385" w:type="dxa"/>
            <w:tcBorders>
              <w:top w:val="single" w:sz="4" w:space="0" w:color="000000"/>
              <w:left w:val="single" w:sz="4" w:space="0" w:color="000000"/>
              <w:bottom w:val="single" w:sz="4" w:space="0" w:color="000000"/>
              <w:right w:val="single" w:sz="4" w:space="0" w:color="000000"/>
            </w:tcBorders>
          </w:tcPr>
          <w:p w14:paraId="435769F2" w14:textId="77777777" w:rsidR="00686782" w:rsidRDefault="00686782" w:rsidP="001D5B02">
            <w:pPr>
              <w:pStyle w:val="TabellRad"/>
              <w:tabs>
                <w:tab w:val="left" w:pos="454"/>
              </w:tabs>
              <w:spacing w:before="0" w:after="0"/>
              <w:rPr>
                <w:lang w:val="en-US"/>
              </w:rPr>
            </w:pPr>
            <w:r>
              <w:rPr>
                <w:lang w:val="en-US"/>
              </w:rPr>
              <w:t>Released</w:t>
            </w:r>
          </w:p>
        </w:tc>
      </w:tr>
      <w:tr w:rsidR="00FB65AB" w:rsidRPr="00FB65AB" w14:paraId="743573F8" w14:textId="77777777" w:rsidTr="00C97261">
        <w:trPr>
          <w:cantSplit/>
        </w:trPr>
        <w:tc>
          <w:tcPr>
            <w:tcW w:w="1472" w:type="dxa"/>
            <w:tcBorders>
              <w:top w:val="single" w:sz="4" w:space="0" w:color="000000"/>
              <w:left w:val="single" w:sz="4" w:space="0" w:color="000000"/>
              <w:bottom w:val="single" w:sz="4" w:space="0" w:color="000000"/>
            </w:tcBorders>
          </w:tcPr>
          <w:p w14:paraId="0336D1A8" w14:textId="77777777" w:rsidR="00FB65AB" w:rsidRDefault="00FB65AB" w:rsidP="00C97261">
            <w:pPr>
              <w:pStyle w:val="TabellRad"/>
              <w:snapToGrid w:val="0"/>
              <w:rPr>
                <w:lang w:val="en-US"/>
              </w:rPr>
            </w:pPr>
            <w:r>
              <w:rPr>
                <w:lang w:val="en-US"/>
              </w:rPr>
              <w:t>2013-05-23</w:t>
            </w:r>
          </w:p>
        </w:tc>
        <w:tc>
          <w:tcPr>
            <w:tcW w:w="1021" w:type="dxa"/>
            <w:tcBorders>
              <w:top w:val="single" w:sz="4" w:space="0" w:color="000000"/>
              <w:left w:val="single" w:sz="4" w:space="0" w:color="000000"/>
              <w:bottom w:val="single" w:sz="4" w:space="0" w:color="000000"/>
            </w:tcBorders>
          </w:tcPr>
          <w:p w14:paraId="6915B946" w14:textId="77777777" w:rsidR="00FB65AB" w:rsidRDefault="001177CD" w:rsidP="00037B3D">
            <w:pPr>
              <w:pStyle w:val="TabellRad"/>
              <w:snapToGrid w:val="0"/>
              <w:jc w:val="center"/>
              <w:rPr>
                <w:lang w:val="en-US"/>
              </w:rPr>
            </w:pPr>
            <w:r>
              <w:rPr>
                <w:lang w:val="en-US"/>
              </w:rPr>
              <w:t>D</w:t>
            </w:r>
          </w:p>
        </w:tc>
        <w:tc>
          <w:tcPr>
            <w:tcW w:w="2040" w:type="dxa"/>
            <w:tcBorders>
              <w:top w:val="single" w:sz="4" w:space="0" w:color="000000"/>
              <w:left w:val="single" w:sz="4" w:space="0" w:color="000000"/>
              <w:bottom w:val="single" w:sz="4" w:space="0" w:color="000000"/>
            </w:tcBorders>
          </w:tcPr>
          <w:p w14:paraId="0171A8D3" w14:textId="77777777" w:rsidR="00FB65AB" w:rsidRDefault="00FB65AB" w:rsidP="00C97261">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00664A79" w14:textId="77777777" w:rsidR="00FB65AB" w:rsidRDefault="00FB65AB" w:rsidP="00FB65AB">
            <w:pPr>
              <w:pStyle w:val="TabellRad"/>
              <w:tabs>
                <w:tab w:val="left" w:pos="454"/>
              </w:tabs>
              <w:spacing w:before="0" w:after="0"/>
              <w:rPr>
                <w:lang w:val="en-US"/>
              </w:rPr>
            </w:pPr>
            <w:r>
              <w:rPr>
                <w:lang w:val="en-US"/>
              </w:rPr>
              <w:t xml:space="preserve">Matrix of Test Cases updated. </w:t>
            </w:r>
          </w:p>
          <w:p w14:paraId="6F43B0B0" w14:textId="77777777" w:rsidR="00FB65AB" w:rsidRDefault="00FB65AB" w:rsidP="00FB65AB">
            <w:pPr>
              <w:pStyle w:val="TabellRad"/>
              <w:tabs>
                <w:tab w:val="left" w:pos="454"/>
              </w:tabs>
              <w:spacing w:before="0" w:after="0"/>
              <w:rPr>
                <w:lang w:val="en-US"/>
              </w:rPr>
            </w:pPr>
            <w:r>
              <w:rPr>
                <w:lang w:val="en-US"/>
              </w:rPr>
              <w:t>DocDPS Test Cases consolidated to the new</w:t>
            </w:r>
          </w:p>
          <w:p w14:paraId="12DE4623" w14:textId="77777777" w:rsidR="00FB65AB" w:rsidRDefault="00FB65AB" w:rsidP="001D5B02">
            <w:pPr>
              <w:pStyle w:val="TabellRad"/>
              <w:tabs>
                <w:tab w:val="left" w:pos="454"/>
              </w:tabs>
              <w:spacing w:before="0" w:after="0"/>
              <w:rPr>
                <w:lang w:val="en-US"/>
              </w:rPr>
            </w:pPr>
            <w:r>
              <w:rPr>
                <w:lang w:val="en-US"/>
              </w:rPr>
              <w:t>DocDPS01, DocDPS02.</w:t>
            </w:r>
          </w:p>
        </w:tc>
      </w:tr>
      <w:tr w:rsidR="005F7754" w:rsidRPr="00F93007" w14:paraId="27CB5DD1" w14:textId="77777777" w:rsidTr="00C97261">
        <w:trPr>
          <w:cantSplit/>
        </w:trPr>
        <w:tc>
          <w:tcPr>
            <w:tcW w:w="1472" w:type="dxa"/>
            <w:tcBorders>
              <w:top w:val="single" w:sz="4" w:space="0" w:color="000000"/>
              <w:left w:val="single" w:sz="4" w:space="0" w:color="000000"/>
              <w:bottom w:val="single" w:sz="4" w:space="0" w:color="000000"/>
            </w:tcBorders>
          </w:tcPr>
          <w:p w14:paraId="41AEE755" w14:textId="77777777" w:rsidR="005F7754" w:rsidRDefault="005F7754" w:rsidP="00C97261">
            <w:pPr>
              <w:pStyle w:val="TabellRad"/>
              <w:snapToGrid w:val="0"/>
              <w:rPr>
                <w:lang w:val="en-US"/>
              </w:rPr>
            </w:pPr>
            <w:r>
              <w:rPr>
                <w:lang w:val="en-US"/>
              </w:rPr>
              <w:t>2013-06-25</w:t>
            </w:r>
          </w:p>
        </w:tc>
        <w:tc>
          <w:tcPr>
            <w:tcW w:w="1021" w:type="dxa"/>
            <w:tcBorders>
              <w:top w:val="single" w:sz="4" w:space="0" w:color="000000"/>
              <w:left w:val="single" w:sz="4" w:space="0" w:color="000000"/>
              <w:bottom w:val="single" w:sz="4" w:space="0" w:color="000000"/>
            </w:tcBorders>
          </w:tcPr>
          <w:p w14:paraId="6DED73A1" w14:textId="77777777" w:rsidR="005F7754" w:rsidRDefault="00561233" w:rsidP="00037B3D">
            <w:pPr>
              <w:pStyle w:val="TabellRad"/>
              <w:snapToGrid w:val="0"/>
              <w:jc w:val="center"/>
              <w:rPr>
                <w:lang w:val="en-US"/>
              </w:rPr>
            </w:pPr>
            <w:r>
              <w:rPr>
                <w:lang w:val="en-US"/>
              </w:rPr>
              <w:t>P</w:t>
            </w:r>
            <w:r w:rsidR="005F7754">
              <w:rPr>
                <w:lang w:val="en-US"/>
              </w:rPr>
              <w:t>E</w:t>
            </w:r>
            <w:r>
              <w:rPr>
                <w:lang w:val="en-US"/>
              </w:rPr>
              <w:t>1</w:t>
            </w:r>
          </w:p>
        </w:tc>
        <w:tc>
          <w:tcPr>
            <w:tcW w:w="2040" w:type="dxa"/>
            <w:tcBorders>
              <w:top w:val="single" w:sz="4" w:space="0" w:color="000000"/>
              <w:left w:val="single" w:sz="4" w:space="0" w:color="000000"/>
              <w:bottom w:val="single" w:sz="4" w:space="0" w:color="000000"/>
            </w:tcBorders>
          </w:tcPr>
          <w:p w14:paraId="4979D9D4" w14:textId="77777777" w:rsidR="005F7754" w:rsidRDefault="005F7754" w:rsidP="00C97261">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62A67B0C" w14:textId="77777777" w:rsidR="00D63A61" w:rsidRDefault="005F7754" w:rsidP="00FB65AB">
            <w:pPr>
              <w:pStyle w:val="TabellRad"/>
              <w:tabs>
                <w:tab w:val="left" w:pos="454"/>
              </w:tabs>
              <w:spacing w:before="0" w:after="0"/>
              <w:rPr>
                <w:lang w:val="en-US"/>
              </w:rPr>
            </w:pPr>
            <w:r>
              <w:rPr>
                <w:lang w:val="en-US"/>
              </w:rPr>
              <w:t>Matrix of Test Cases updated, reflecting changes in DocDns08 and withdrawn testcases DocSl04—06.</w:t>
            </w:r>
          </w:p>
        </w:tc>
      </w:tr>
      <w:tr w:rsidR="00D63A61" w:rsidRPr="005F7754" w14:paraId="75B91C10" w14:textId="77777777" w:rsidTr="00C97261">
        <w:trPr>
          <w:cantSplit/>
        </w:trPr>
        <w:tc>
          <w:tcPr>
            <w:tcW w:w="1472" w:type="dxa"/>
            <w:tcBorders>
              <w:top w:val="single" w:sz="4" w:space="0" w:color="000000"/>
              <w:left w:val="single" w:sz="4" w:space="0" w:color="000000"/>
              <w:bottom w:val="single" w:sz="4" w:space="0" w:color="000000"/>
            </w:tcBorders>
          </w:tcPr>
          <w:p w14:paraId="3FDAE854" w14:textId="77777777" w:rsidR="00D63A61" w:rsidRDefault="00D63A61" w:rsidP="00C97261">
            <w:pPr>
              <w:pStyle w:val="TabellRad"/>
              <w:snapToGrid w:val="0"/>
              <w:rPr>
                <w:lang w:val="en-US"/>
              </w:rPr>
            </w:pPr>
            <w:r>
              <w:rPr>
                <w:lang w:val="en-US"/>
              </w:rPr>
              <w:t>2013-07-01</w:t>
            </w:r>
          </w:p>
        </w:tc>
        <w:tc>
          <w:tcPr>
            <w:tcW w:w="1021" w:type="dxa"/>
            <w:tcBorders>
              <w:top w:val="single" w:sz="4" w:space="0" w:color="000000"/>
              <w:left w:val="single" w:sz="4" w:space="0" w:color="000000"/>
              <w:bottom w:val="single" w:sz="4" w:space="0" w:color="000000"/>
            </w:tcBorders>
          </w:tcPr>
          <w:p w14:paraId="4C0FAA58" w14:textId="77777777" w:rsidR="00D63A61" w:rsidRDefault="00D63A61" w:rsidP="00037B3D">
            <w:pPr>
              <w:pStyle w:val="TabellRad"/>
              <w:snapToGrid w:val="0"/>
              <w:jc w:val="center"/>
              <w:rPr>
                <w:lang w:val="en-US"/>
              </w:rPr>
            </w:pPr>
            <w:r>
              <w:rPr>
                <w:lang w:val="en-US"/>
              </w:rPr>
              <w:t>E</w:t>
            </w:r>
          </w:p>
        </w:tc>
        <w:tc>
          <w:tcPr>
            <w:tcW w:w="2040" w:type="dxa"/>
            <w:tcBorders>
              <w:top w:val="single" w:sz="4" w:space="0" w:color="000000"/>
              <w:left w:val="single" w:sz="4" w:space="0" w:color="000000"/>
              <w:bottom w:val="single" w:sz="4" w:space="0" w:color="000000"/>
            </w:tcBorders>
          </w:tcPr>
          <w:p w14:paraId="1006C4EB" w14:textId="77777777" w:rsidR="00D63A61" w:rsidRDefault="00D63A61" w:rsidP="00C97261">
            <w:pPr>
              <w:pStyle w:val="TabellRad"/>
              <w:snapToGrid w:val="0"/>
              <w:rPr>
                <w:lang w:val="en-US"/>
              </w:rPr>
            </w:pPr>
            <w:r w:rsidRPr="00D63A61">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6EBD21C4" w14:textId="77777777" w:rsidR="00913C3B" w:rsidRDefault="00913C3B" w:rsidP="00FB65AB">
            <w:pPr>
              <w:pStyle w:val="TabellRad"/>
              <w:tabs>
                <w:tab w:val="left" w:pos="454"/>
              </w:tabs>
              <w:spacing w:before="0" w:after="0"/>
              <w:rPr>
                <w:lang w:val="en-US"/>
              </w:rPr>
            </w:pPr>
            <w:r>
              <w:rPr>
                <w:lang w:val="en-US"/>
              </w:rPr>
              <w:t xml:space="preserve">Reference to application changed to Registry Agreement. </w:t>
            </w:r>
          </w:p>
          <w:p w14:paraId="68C55775" w14:textId="77777777" w:rsidR="00D63A61" w:rsidRDefault="00D63A61" w:rsidP="00FB65AB">
            <w:pPr>
              <w:pStyle w:val="TabellRad"/>
              <w:tabs>
                <w:tab w:val="left" w:pos="454"/>
              </w:tabs>
              <w:spacing w:before="0" w:after="0"/>
              <w:rPr>
                <w:lang w:val="en-US"/>
              </w:rPr>
            </w:pPr>
            <w:r>
              <w:rPr>
                <w:lang w:val="en-US"/>
              </w:rPr>
              <w:t>Released.</w:t>
            </w:r>
          </w:p>
        </w:tc>
      </w:tr>
      <w:tr w:rsidR="004F584F" w:rsidRPr="00F93007" w14:paraId="56AF052A" w14:textId="77777777" w:rsidTr="00C97261">
        <w:trPr>
          <w:cantSplit/>
        </w:trPr>
        <w:tc>
          <w:tcPr>
            <w:tcW w:w="1472" w:type="dxa"/>
            <w:tcBorders>
              <w:top w:val="single" w:sz="4" w:space="0" w:color="000000"/>
              <w:left w:val="single" w:sz="4" w:space="0" w:color="000000"/>
              <w:bottom w:val="single" w:sz="4" w:space="0" w:color="000000"/>
            </w:tcBorders>
          </w:tcPr>
          <w:p w14:paraId="5976759E" w14:textId="77777777" w:rsidR="004F584F" w:rsidRDefault="004F584F" w:rsidP="00C97261">
            <w:pPr>
              <w:pStyle w:val="TabellRad"/>
              <w:snapToGrid w:val="0"/>
              <w:rPr>
                <w:lang w:val="en-US"/>
              </w:rPr>
            </w:pPr>
            <w:r>
              <w:rPr>
                <w:lang w:val="en-US"/>
              </w:rPr>
              <w:t>2013-07-01</w:t>
            </w:r>
          </w:p>
        </w:tc>
        <w:tc>
          <w:tcPr>
            <w:tcW w:w="1021" w:type="dxa"/>
            <w:tcBorders>
              <w:top w:val="single" w:sz="4" w:space="0" w:color="000000"/>
              <w:left w:val="single" w:sz="4" w:space="0" w:color="000000"/>
              <w:bottom w:val="single" w:sz="4" w:space="0" w:color="000000"/>
            </w:tcBorders>
          </w:tcPr>
          <w:p w14:paraId="308B0624" w14:textId="77777777" w:rsidR="004F584F" w:rsidRDefault="004F584F" w:rsidP="00037B3D">
            <w:pPr>
              <w:pStyle w:val="TabellRad"/>
              <w:snapToGrid w:val="0"/>
              <w:jc w:val="center"/>
              <w:rPr>
                <w:lang w:val="en-US"/>
              </w:rPr>
            </w:pPr>
            <w:r>
              <w:rPr>
                <w:lang w:val="en-US"/>
              </w:rPr>
              <w:t>F</w:t>
            </w:r>
          </w:p>
        </w:tc>
        <w:tc>
          <w:tcPr>
            <w:tcW w:w="2040" w:type="dxa"/>
            <w:tcBorders>
              <w:top w:val="single" w:sz="4" w:space="0" w:color="000000"/>
              <w:left w:val="single" w:sz="4" w:space="0" w:color="000000"/>
              <w:bottom w:val="single" w:sz="4" w:space="0" w:color="000000"/>
            </w:tcBorders>
          </w:tcPr>
          <w:p w14:paraId="60776174" w14:textId="77777777" w:rsidR="004F584F" w:rsidRPr="00D63A61" w:rsidRDefault="004F584F" w:rsidP="00C97261">
            <w:pPr>
              <w:pStyle w:val="TabellRad"/>
              <w:snapToGrid w:val="0"/>
              <w:rPr>
                <w:lang w:val="en-US"/>
              </w:rPr>
            </w:pPr>
            <w:r w:rsidRPr="004F584F">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5EE278D4" w14:textId="77777777" w:rsidR="004F584F" w:rsidRDefault="004F584F" w:rsidP="00FB65AB">
            <w:pPr>
              <w:pStyle w:val="TabellRad"/>
              <w:tabs>
                <w:tab w:val="left" w:pos="454"/>
              </w:tabs>
              <w:spacing w:before="0" w:after="0"/>
              <w:rPr>
                <w:lang w:val="en-US"/>
              </w:rPr>
            </w:pPr>
            <w:r>
              <w:rPr>
                <w:lang w:val="en-US"/>
              </w:rPr>
              <w:t>Updated with Doc EPP 06.</w:t>
            </w:r>
          </w:p>
          <w:p w14:paraId="3142471E" w14:textId="77777777" w:rsidR="004F584F" w:rsidRDefault="004F584F" w:rsidP="00FB65AB">
            <w:pPr>
              <w:pStyle w:val="TabellRad"/>
              <w:tabs>
                <w:tab w:val="left" w:pos="454"/>
              </w:tabs>
              <w:spacing w:before="0" w:after="0"/>
              <w:rPr>
                <w:lang w:val="en-US"/>
              </w:rPr>
            </w:pPr>
            <w:r>
              <w:rPr>
                <w:lang w:val="en-US"/>
              </w:rPr>
              <w:t>Released.</w:t>
            </w:r>
          </w:p>
        </w:tc>
      </w:tr>
      <w:tr w:rsidR="00DF3E4B" w:rsidRPr="00F93007" w14:paraId="203A3527" w14:textId="77777777" w:rsidTr="00C97261">
        <w:trPr>
          <w:cantSplit/>
        </w:trPr>
        <w:tc>
          <w:tcPr>
            <w:tcW w:w="1472" w:type="dxa"/>
            <w:tcBorders>
              <w:top w:val="single" w:sz="4" w:space="0" w:color="000000"/>
              <w:left w:val="single" w:sz="4" w:space="0" w:color="000000"/>
              <w:bottom w:val="single" w:sz="4" w:space="0" w:color="000000"/>
            </w:tcBorders>
          </w:tcPr>
          <w:p w14:paraId="1366101A" w14:textId="77777777" w:rsidR="00DF3E4B" w:rsidRDefault="00DF3E4B" w:rsidP="00C97261">
            <w:pPr>
              <w:pStyle w:val="TabellRad"/>
              <w:snapToGrid w:val="0"/>
              <w:rPr>
                <w:lang w:val="en-US"/>
              </w:rPr>
            </w:pPr>
            <w:r>
              <w:rPr>
                <w:lang w:val="en-US"/>
              </w:rPr>
              <w:t>2013-07-08</w:t>
            </w:r>
          </w:p>
        </w:tc>
        <w:tc>
          <w:tcPr>
            <w:tcW w:w="1021" w:type="dxa"/>
            <w:tcBorders>
              <w:top w:val="single" w:sz="4" w:space="0" w:color="000000"/>
              <w:left w:val="single" w:sz="4" w:space="0" w:color="000000"/>
              <w:bottom w:val="single" w:sz="4" w:space="0" w:color="000000"/>
            </w:tcBorders>
          </w:tcPr>
          <w:p w14:paraId="4D8461E1" w14:textId="77777777" w:rsidR="00DF3E4B" w:rsidRDefault="00DF3E4B" w:rsidP="00037B3D">
            <w:pPr>
              <w:pStyle w:val="TabellRad"/>
              <w:snapToGrid w:val="0"/>
              <w:jc w:val="center"/>
              <w:rPr>
                <w:lang w:val="en-US"/>
              </w:rPr>
            </w:pPr>
            <w:r>
              <w:rPr>
                <w:lang w:val="en-US"/>
              </w:rPr>
              <w:t>PG1</w:t>
            </w:r>
          </w:p>
        </w:tc>
        <w:tc>
          <w:tcPr>
            <w:tcW w:w="2040" w:type="dxa"/>
            <w:tcBorders>
              <w:top w:val="single" w:sz="4" w:space="0" w:color="000000"/>
              <w:left w:val="single" w:sz="4" w:space="0" w:color="000000"/>
              <w:bottom w:val="single" w:sz="4" w:space="0" w:color="000000"/>
            </w:tcBorders>
          </w:tcPr>
          <w:p w14:paraId="6AABC390" w14:textId="77777777" w:rsidR="00DF3E4B" w:rsidRPr="004F584F" w:rsidRDefault="00DF3E4B" w:rsidP="00DF3E4B">
            <w:pPr>
              <w:pStyle w:val="TabellRad"/>
              <w:snapToGrid w:val="0"/>
              <w:rPr>
                <w:lang w:val="en-US"/>
              </w:rPr>
            </w:pPr>
            <w:r w:rsidRPr="00DF3E4B">
              <w:rPr>
                <w:lang w:val="en-US"/>
              </w:rPr>
              <w:t>A-</w:t>
            </w:r>
            <w:r>
              <w:rPr>
                <w:lang w:val="en-US"/>
              </w:rPr>
              <w:t xml:space="preserve"> Thulin</w:t>
            </w:r>
          </w:p>
        </w:tc>
        <w:tc>
          <w:tcPr>
            <w:tcW w:w="5385" w:type="dxa"/>
            <w:tcBorders>
              <w:top w:val="single" w:sz="4" w:space="0" w:color="000000"/>
              <w:left w:val="single" w:sz="4" w:space="0" w:color="000000"/>
              <w:bottom w:val="single" w:sz="4" w:space="0" w:color="000000"/>
              <w:right w:val="single" w:sz="4" w:space="0" w:color="000000"/>
            </w:tcBorders>
          </w:tcPr>
          <w:p w14:paraId="5A7A4872" w14:textId="77777777" w:rsidR="00DF3E4B" w:rsidRDefault="00DF3E4B" w:rsidP="00FB65AB">
            <w:pPr>
              <w:pStyle w:val="TabellRad"/>
              <w:tabs>
                <w:tab w:val="left" w:pos="454"/>
              </w:tabs>
              <w:spacing w:before="0" w:after="0"/>
              <w:rPr>
                <w:lang w:val="en-US"/>
              </w:rPr>
            </w:pPr>
            <w:r>
              <w:rPr>
                <w:lang w:val="en-US"/>
              </w:rPr>
              <w:t>Updated to reflect ICANN changes in TC Doc EPP 05 and 06, and Doc Whois 03 removed.</w:t>
            </w:r>
          </w:p>
        </w:tc>
      </w:tr>
      <w:tr w:rsidR="005A1CCE" w:rsidRPr="00DF3E4B" w14:paraId="02C77FDB" w14:textId="77777777" w:rsidTr="00C97261">
        <w:trPr>
          <w:cantSplit/>
        </w:trPr>
        <w:tc>
          <w:tcPr>
            <w:tcW w:w="1472" w:type="dxa"/>
            <w:tcBorders>
              <w:top w:val="single" w:sz="4" w:space="0" w:color="000000"/>
              <w:left w:val="single" w:sz="4" w:space="0" w:color="000000"/>
              <w:bottom w:val="single" w:sz="4" w:space="0" w:color="000000"/>
            </w:tcBorders>
          </w:tcPr>
          <w:p w14:paraId="7415D6AE" w14:textId="77777777" w:rsidR="005A1CCE" w:rsidRDefault="005A1CCE" w:rsidP="00C97261">
            <w:pPr>
              <w:pStyle w:val="TabellRad"/>
              <w:snapToGrid w:val="0"/>
              <w:rPr>
                <w:lang w:val="en-US"/>
              </w:rPr>
            </w:pPr>
            <w:r>
              <w:rPr>
                <w:lang w:val="en-US"/>
              </w:rPr>
              <w:t>2013-07-08</w:t>
            </w:r>
          </w:p>
        </w:tc>
        <w:tc>
          <w:tcPr>
            <w:tcW w:w="1021" w:type="dxa"/>
            <w:tcBorders>
              <w:top w:val="single" w:sz="4" w:space="0" w:color="000000"/>
              <w:left w:val="single" w:sz="4" w:space="0" w:color="000000"/>
              <w:bottom w:val="single" w:sz="4" w:space="0" w:color="000000"/>
            </w:tcBorders>
          </w:tcPr>
          <w:p w14:paraId="04D9D64A" w14:textId="77777777" w:rsidR="005A1CCE" w:rsidRDefault="005A1CCE" w:rsidP="00037B3D">
            <w:pPr>
              <w:pStyle w:val="TabellRad"/>
              <w:snapToGrid w:val="0"/>
              <w:jc w:val="center"/>
              <w:rPr>
                <w:lang w:val="en-US"/>
              </w:rPr>
            </w:pPr>
            <w:r>
              <w:rPr>
                <w:lang w:val="en-US"/>
              </w:rPr>
              <w:t>G</w:t>
            </w:r>
          </w:p>
        </w:tc>
        <w:tc>
          <w:tcPr>
            <w:tcW w:w="2040" w:type="dxa"/>
            <w:tcBorders>
              <w:top w:val="single" w:sz="4" w:space="0" w:color="000000"/>
              <w:left w:val="single" w:sz="4" w:space="0" w:color="000000"/>
              <w:bottom w:val="single" w:sz="4" w:space="0" w:color="000000"/>
            </w:tcBorders>
          </w:tcPr>
          <w:p w14:paraId="33FE78C6" w14:textId="77777777" w:rsidR="005A1CCE" w:rsidRPr="00DF3E4B" w:rsidRDefault="005A1CCE" w:rsidP="00DF3E4B">
            <w:pPr>
              <w:pStyle w:val="TabellRad"/>
              <w:snapToGrid w:val="0"/>
              <w:rPr>
                <w:lang w:val="en-US"/>
              </w:rPr>
            </w:pPr>
            <w:r w:rsidRPr="005A1CCE">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446C1DFE" w14:textId="77777777" w:rsidR="005A1CCE" w:rsidRDefault="005A1CCE" w:rsidP="00FB65AB">
            <w:pPr>
              <w:pStyle w:val="TabellRad"/>
              <w:tabs>
                <w:tab w:val="left" w:pos="454"/>
              </w:tabs>
              <w:spacing w:before="0" w:after="0"/>
              <w:rPr>
                <w:lang w:val="en-US"/>
              </w:rPr>
            </w:pPr>
            <w:r>
              <w:rPr>
                <w:lang w:val="en-US"/>
              </w:rPr>
              <w:t>Released.</w:t>
            </w:r>
          </w:p>
        </w:tc>
      </w:tr>
      <w:tr w:rsidR="001E7FF9" w:rsidRPr="001E7FF9" w14:paraId="559D1D40" w14:textId="77777777" w:rsidTr="00C97261">
        <w:trPr>
          <w:cantSplit/>
        </w:trPr>
        <w:tc>
          <w:tcPr>
            <w:tcW w:w="1472" w:type="dxa"/>
            <w:tcBorders>
              <w:top w:val="single" w:sz="4" w:space="0" w:color="000000"/>
              <w:left w:val="single" w:sz="4" w:space="0" w:color="000000"/>
              <w:bottom w:val="single" w:sz="4" w:space="0" w:color="000000"/>
            </w:tcBorders>
          </w:tcPr>
          <w:p w14:paraId="3A809B39" w14:textId="77777777" w:rsidR="001E7FF9" w:rsidRDefault="001E7FF9" w:rsidP="00C97261">
            <w:pPr>
              <w:pStyle w:val="TabellRad"/>
              <w:snapToGrid w:val="0"/>
              <w:rPr>
                <w:lang w:val="en-US"/>
              </w:rPr>
            </w:pPr>
            <w:r>
              <w:rPr>
                <w:lang w:val="en-US"/>
              </w:rPr>
              <w:lastRenderedPageBreak/>
              <w:t>2013-07-24</w:t>
            </w:r>
          </w:p>
        </w:tc>
        <w:tc>
          <w:tcPr>
            <w:tcW w:w="1021" w:type="dxa"/>
            <w:tcBorders>
              <w:top w:val="single" w:sz="4" w:space="0" w:color="000000"/>
              <w:left w:val="single" w:sz="4" w:space="0" w:color="000000"/>
              <w:bottom w:val="single" w:sz="4" w:space="0" w:color="000000"/>
            </w:tcBorders>
          </w:tcPr>
          <w:p w14:paraId="72CFA90E" w14:textId="77777777" w:rsidR="001E7FF9" w:rsidRDefault="001E7FF9" w:rsidP="00037B3D">
            <w:pPr>
              <w:pStyle w:val="TabellRad"/>
              <w:snapToGrid w:val="0"/>
              <w:jc w:val="center"/>
              <w:rPr>
                <w:lang w:val="en-US"/>
              </w:rPr>
            </w:pPr>
            <w:r>
              <w:rPr>
                <w:lang w:val="en-US"/>
              </w:rPr>
              <w:t>H</w:t>
            </w:r>
          </w:p>
        </w:tc>
        <w:tc>
          <w:tcPr>
            <w:tcW w:w="2040" w:type="dxa"/>
            <w:tcBorders>
              <w:top w:val="single" w:sz="4" w:space="0" w:color="000000"/>
              <w:left w:val="single" w:sz="4" w:space="0" w:color="000000"/>
              <w:bottom w:val="single" w:sz="4" w:space="0" w:color="000000"/>
            </w:tcBorders>
          </w:tcPr>
          <w:p w14:paraId="23957CA4" w14:textId="77777777" w:rsidR="001E7FF9" w:rsidRPr="005A1CCE" w:rsidRDefault="001E7FF9" w:rsidP="00DF3E4B">
            <w:pPr>
              <w:pStyle w:val="TabellRad"/>
              <w:snapToGrid w:val="0"/>
              <w:rPr>
                <w:lang w:val="en-US"/>
              </w:rPr>
            </w:pPr>
            <w:r>
              <w:rPr>
                <w:lang w:val="en-US"/>
              </w:rPr>
              <w:t>Mårten Frosth</w:t>
            </w:r>
          </w:p>
        </w:tc>
        <w:tc>
          <w:tcPr>
            <w:tcW w:w="5385" w:type="dxa"/>
            <w:tcBorders>
              <w:top w:val="single" w:sz="4" w:space="0" w:color="000000"/>
              <w:left w:val="single" w:sz="4" w:space="0" w:color="000000"/>
              <w:bottom w:val="single" w:sz="4" w:space="0" w:color="000000"/>
              <w:right w:val="single" w:sz="4" w:space="0" w:color="000000"/>
            </w:tcBorders>
          </w:tcPr>
          <w:p w14:paraId="38DB717A" w14:textId="77777777" w:rsidR="001E7FF9" w:rsidRDefault="001E7FF9" w:rsidP="00FB65AB">
            <w:pPr>
              <w:pStyle w:val="TabellRad"/>
              <w:tabs>
                <w:tab w:val="left" w:pos="454"/>
              </w:tabs>
              <w:spacing w:before="0" w:after="0"/>
              <w:rPr>
                <w:lang w:val="en-US"/>
              </w:rPr>
            </w:pPr>
            <w:r>
              <w:rPr>
                <w:lang w:val="en-US"/>
              </w:rPr>
              <w:t>Updated to reflect changes in test cases DocDNS01, DocWhois01 and DocEPP01.</w:t>
            </w:r>
            <w:r>
              <w:rPr>
                <w:lang w:val="en-US"/>
              </w:rPr>
              <w:br/>
              <w:t>Released.</w:t>
            </w:r>
          </w:p>
        </w:tc>
      </w:tr>
      <w:tr w:rsidR="004A5DAC" w:rsidRPr="00A4341B" w14:paraId="65A7ED3B" w14:textId="77777777" w:rsidTr="00C97261">
        <w:trPr>
          <w:cantSplit/>
          <w:ins w:id="7" w:author="Författare"/>
        </w:trPr>
        <w:tc>
          <w:tcPr>
            <w:tcW w:w="1472" w:type="dxa"/>
            <w:tcBorders>
              <w:top w:val="single" w:sz="4" w:space="0" w:color="000000"/>
              <w:left w:val="single" w:sz="4" w:space="0" w:color="000000"/>
              <w:bottom w:val="single" w:sz="4" w:space="0" w:color="000000"/>
            </w:tcBorders>
          </w:tcPr>
          <w:p w14:paraId="5512098F" w14:textId="77777777" w:rsidR="004A5DAC" w:rsidRDefault="00D22D85" w:rsidP="00C97261">
            <w:pPr>
              <w:pStyle w:val="TabellRad"/>
              <w:snapToGrid w:val="0"/>
              <w:rPr>
                <w:ins w:id="8" w:author="Författare"/>
                <w:lang w:val="en-US"/>
              </w:rPr>
            </w:pPr>
            <w:ins w:id="9" w:author="Författare">
              <w:r>
                <w:rPr>
                  <w:lang w:val="en-US"/>
                </w:rPr>
                <w:t>2014-10-10</w:t>
              </w:r>
            </w:ins>
          </w:p>
        </w:tc>
        <w:tc>
          <w:tcPr>
            <w:tcW w:w="1021" w:type="dxa"/>
            <w:tcBorders>
              <w:top w:val="single" w:sz="4" w:space="0" w:color="000000"/>
              <w:left w:val="single" w:sz="4" w:space="0" w:color="000000"/>
              <w:bottom w:val="single" w:sz="4" w:space="0" w:color="000000"/>
            </w:tcBorders>
          </w:tcPr>
          <w:p w14:paraId="30058320" w14:textId="77777777" w:rsidR="004A5DAC" w:rsidRDefault="004A5DAC" w:rsidP="00037B3D">
            <w:pPr>
              <w:pStyle w:val="TabellRad"/>
              <w:snapToGrid w:val="0"/>
              <w:jc w:val="center"/>
              <w:rPr>
                <w:ins w:id="10" w:author="Författare"/>
                <w:lang w:val="en-US"/>
              </w:rPr>
            </w:pPr>
            <w:ins w:id="11" w:author="Författare">
              <w:r>
                <w:rPr>
                  <w:lang w:val="en-US"/>
                </w:rPr>
                <w:t>I</w:t>
              </w:r>
            </w:ins>
          </w:p>
        </w:tc>
        <w:tc>
          <w:tcPr>
            <w:tcW w:w="2040" w:type="dxa"/>
            <w:tcBorders>
              <w:top w:val="single" w:sz="4" w:space="0" w:color="000000"/>
              <w:left w:val="single" w:sz="4" w:space="0" w:color="000000"/>
              <w:bottom w:val="single" w:sz="4" w:space="0" w:color="000000"/>
            </w:tcBorders>
          </w:tcPr>
          <w:p w14:paraId="5E8423BC" w14:textId="77777777" w:rsidR="004A5DAC" w:rsidRDefault="004A5DAC" w:rsidP="00DF3E4B">
            <w:pPr>
              <w:pStyle w:val="TabellRad"/>
              <w:snapToGrid w:val="0"/>
              <w:rPr>
                <w:ins w:id="12" w:author="Författare"/>
                <w:lang w:val="en-US"/>
              </w:rPr>
            </w:pPr>
            <w:ins w:id="13" w:author="Författare">
              <w:r>
                <w:rPr>
                  <w:lang w:val="en-US"/>
                </w:rPr>
                <w:t>Alexandra Adelöf</w:t>
              </w:r>
              <w:r w:rsidR="00D22D85">
                <w:rPr>
                  <w:lang w:val="en-US"/>
                </w:rPr>
                <w:t>,</w:t>
              </w:r>
            </w:ins>
          </w:p>
          <w:p w14:paraId="0E5BDD95" w14:textId="77777777" w:rsidR="00D22D85" w:rsidRDefault="00D22D85" w:rsidP="00DF3E4B">
            <w:pPr>
              <w:pStyle w:val="TabellRad"/>
              <w:snapToGrid w:val="0"/>
              <w:rPr>
                <w:ins w:id="14" w:author="Författare"/>
                <w:lang w:val="en-US"/>
              </w:rPr>
            </w:pPr>
            <w:ins w:id="15" w:author="Författare">
              <w:r>
                <w:rPr>
                  <w:lang w:val="en-US"/>
                </w:rPr>
                <w:t>Mats Dufberg</w:t>
              </w:r>
            </w:ins>
          </w:p>
        </w:tc>
        <w:tc>
          <w:tcPr>
            <w:tcW w:w="5385" w:type="dxa"/>
            <w:tcBorders>
              <w:top w:val="single" w:sz="4" w:space="0" w:color="000000"/>
              <w:left w:val="single" w:sz="4" w:space="0" w:color="000000"/>
              <w:bottom w:val="single" w:sz="4" w:space="0" w:color="000000"/>
              <w:right w:val="single" w:sz="4" w:space="0" w:color="000000"/>
            </w:tcBorders>
          </w:tcPr>
          <w:p w14:paraId="75506163" w14:textId="77777777" w:rsidR="004A5DAC" w:rsidRDefault="004A5DAC" w:rsidP="00D6289F">
            <w:pPr>
              <w:pStyle w:val="TabellRad"/>
              <w:tabs>
                <w:tab w:val="left" w:pos="454"/>
              </w:tabs>
              <w:spacing w:before="0" w:after="0"/>
              <w:rPr>
                <w:ins w:id="16" w:author="Författare"/>
                <w:lang w:val="en-US"/>
              </w:rPr>
            </w:pPr>
            <w:ins w:id="17" w:author="Författare">
              <w:r>
                <w:rPr>
                  <w:lang w:val="en-US"/>
                </w:rPr>
                <w:t xml:space="preserve">Added DPS5 </w:t>
              </w:r>
              <w:r w:rsidR="00D6289F">
                <w:rPr>
                  <w:lang w:val="en-US"/>
                </w:rPr>
                <w:t xml:space="preserve">to include testing for jurisdiction as specified in </w:t>
              </w:r>
              <w:r w:rsidR="00D62FDE">
                <w:rPr>
                  <w:lang w:val="en-US"/>
                </w:rPr>
                <w:t>‘</w:t>
              </w:r>
              <w:r w:rsidR="00D6289F">
                <w:rPr>
                  <w:lang w:val="en-US"/>
                </w:rPr>
                <w:t>4.8 – Legal Matters</w:t>
              </w:r>
              <w:r w:rsidR="00D62FDE">
                <w:rPr>
                  <w:lang w:val="en-US"/>
                </w:rPr>
                <w:t>’</w:t>
              </w:r>
              <w:r w:rsidR="00D6289F">
                <w:rPr>
                  <w:lang w:val="en-US"/>
                </w:rPr>
                <w:t xml:space="preserve"> in </w:t>
              </w:r>
              <w:r>
                <w:rPr>
                  <w:lang w:val="en-US"/>
                </w:rPr>
                <w:t>RFC 6841.</w:t>
              </w:r>
            </w:ins>
          </w:p>
          <w:p w14:paraId="27B4FF03" w14:textId="77777777" w:rsidR="00D22D85" w:rsidRDefault="00D22D85" w:rsidP="00D6289F">
            <w:pPr>
              <w:pStyle w:val="TabellRad"/>
              <w:tabs>
                <w:tab w:val="left" w:pos="454"/>
              </w:tabs>
              <w:spacing w:before="0" w:after="0"/>
              <w:rPr>
                <w:ins w:id="18" w:author="Författare"/>
                <w:lang w:val="en-US"/>
              </w:rPr>
            </w:pPr>
            <w:ins w:id="19" w:author="Författare">
              <w:r>
                <w:rPr>
                  <w:lang w:val="en-US"/>
                </w:rPr>
                <w:t>Released.</w:t>
              </w:r>
            </w:ins>
          </w:p>
        </w:tc>
      </w:tr>
    </w:tbl>
    <w:p w14:paraId="7644D3C9" w14:textId="77777777" w:rsidR="00A4341B" w:rsidRDefault="00A4341B">
      <w:pPr>
        <w:pStyle w:val="Innehll1"/>
        <w:tabs>
          <w:tab w:val="right" w:leader="dot" w:pos="9911"/>
        </w:tabs>
        <w:rPr>
          <w:ins w:id="20" w:author="Författare"/>
          <w:lang w:val="en-US"/>
        </w:rPr>
      </w:pPr>
    </w:p>
    <w:p w14:paraId="497DC0AD" w14:textId="77777777" w:rsidR="00A4341B" w:rsidRDefault="00A4341B">
      <w:pPr>
        <w:suppressAutoHyphens w:val="0"/>
        <w:spacing w:after="200" w:line="276" w:lineRule="auto"/>
        <w:rPr>
          <w:ins w:id="21" w:author="Författare"/>
          <w:rFonts w:asciiTheme="minorHAnsi" w:hAnsiTheme="minorHAnsi"/>
          <w:b/>
          <w:bCs/>
          <w:caps/>
          <w:sz w:val="20"/>
          <w:szCs w:val="20"/>
          <w:lang w:val="en-US"/>
        </w:rPr>
      </w:pPr>
      <w:ins w:id="22" w:author="Författare">
        <w:r>
          <w:rPr>
            <w:lang w:val="en-US"/>
          </w:rPr>
          <w:br w:type="page"/>
        </w:r>
      </w:ins>
    </w:p>
    <w:p w14:paraId="0778087B" w14:textId="77777777" w:rsidR="00930BC8" w:rsidRPr="00170852" w:rsidRDefault="002E0765">
      <w:pPr>
        <w:pStyle w:val="Innehll1"/>
        <w:tabs>
          <w:tab w:val="right" w:leader="dot" w:pos="9911"/>
        </w:tabs>
        <w:rPr>
          <w:lang w:val="en-US"/>
        </w:rPr>
      </w:pPr>
      <w:r w:rsidRPr="00170852">
        <w:rPr>
          <w:lang w:val="en-US"/>
        </w:rPr>
        <w:lastRenderedPageBreak/>
        <w:t xml:space="preserve">List of </w:t>
      </w:r>
      <w:r w:rsidR="00930BC8" w:rsidRPr="00170852">
        <w:rPr>
          <w:lang w:val="en-US"/>
        </w:rPr>
        <w:t>Contents</w:t>
      </w:r>
    </w:p>
    <w:p w14:paraId="22E9FD33" w14:textId="77777777" w:rsidR="00930BC8" w:rsidRPr="00170852" w:rsidRDefault="00930BC8">
      <w:pPr>
        <w:pStyle w:val="Innehll1"/>
        <w:tabs>
          <w:tab w:val="right" w:leader="dot" w:pos="9911"/>
        </w:tabs>
        <w:rPr>
          <w:lang w:val="en-US"/>
        </w:rPr>
      </w:pPr>
    </w:p>
    <w:p w14:paraId="05A34EF2" w14:textId="77777777" w:rsidR="001E7FF9" w:rsidRDefault="00E54D3F">
      <w:pPr>
        <w:pStyle w:val="Innehll1"/>
        <w:tabs>
          <w:tab w:val="left" w:pos="480"/>
          <w:tab w:val="right" w:leader="dot" w:pos="9911"/>
        </w:tabs>
        <w:rPr>
          <w:rFonts w:eastAsiaTheme="minorEastAsia" w:cstheme="minorBidi"/>
          <w:b w:val="0"/>
          <w:bCs w:val="0"/>
          <w:caps w:val="0"/>
          <w:noProof/>
          <w:sz w:val="22"/>
          <w:szCs w:val="22"/>
          <w:lang w:eastAsia="sv-SE"/>
        </w:rPr>
      </w:pPr>
      <w:r w:rsidRPr="00170852">
        <w:rPr>
          <w:lang w:val="en-US"/>
        </w:rPr>
        <w:fldChar w:fldCharType="begin"/>
      </w:r>
      <w:r w:rsidR="00930BC8" w:rsidRPr="00170852">
        <w:rPr>
          <w:lang w:val="en-US"/>
        </w:rPr>
        <w:instrText xml:space="preserve"> TOC \o "1-3" \h \z \u </w:instrText>
      </w:r>
      <w:r w:rsidRPr="00170852">
        <w:rPr>
          <w:lang w:val="en-US"/>
        </w:rPr>
        <w:fldChar w:fldCharType="separate"/>
      </w:r>
      <w:r w:rsidR="001E7FF9" w:rsidRPr="0051031E">
        <w:rPr>
          <w:rStyle w:val="Hyperlnk"/>
          <w:rFonts w:eastAsiaTheme="majorEastAsia"/>
          <w:rPrChange w:id="23" w:author="Författare">
            <w:rPr>
              <w:rFonts w:eastAsiaTheme="majorEastAsia"/>
            </w:rPr>
          </w:rPrChange>
        </w:rPr>
        <w:fldChar w:fldCharType="begin"/>
      </w:r>
      <w:r w:rsidR="001E7FF9" w:rsidRPr="009424AD">
        <w:rPr>
          <w:rStyle w:val="Hyperlnk"/>
          <w:rFonts w:eastAsiaTheme="majorEastAsia"/>
          <w:noProof/>
        </w:rPr>
        <w:instrText xml:space="preserve"> </w:instrText>
      </w:r>
      <w:r w:rsidR="001E7FF9">
        <w:rPr>
          <w:noProof/>
        </w:rPr>
        <w:instrText>HYPERLINK \l "_Toc362430687"</w:instrText>
      </w:r>
      <w:r w:rsidR="001E7FF9" w:rsidRPr="009424AD">
        <w:rPr>
          <w:rStyle w:val="Hyperlnk"/>
          <w:rFonts w:eastAsiaTheme="majorEastAsia"/>
          <w:noProof/>
        </w:rPr>
        <w:instrText xml:space="preserve"> </w:instrText>
      </w:r>
      <w:r w:rsidR="001E7FF9" w:rsidRPr="0051031E">
        <w:rPr>
          <w:rStyle w:val="Hyperlnk"/>
          <w:rFonts w:eastAsiaTheme="majorEastAsia"/>
          <w:rPrChange w:id="24" w:author="Författare">
            <w:rPr>
              <w:rFonts w:eastAsiaTheme="majorEastAsia"/>
            </w:rPr>
          </w:rPrChange>
        </w:rPr>
        <w:fldChar w:fldCharType="separate"/>
      </w:r>
      <w:r w:rsidR="001E7FF9" w:rsidRPr="009424AD">
        <w:rPr>
          <w:rStyle w:val="Hyperlnk"/>
          <w:rFonts w:eastAsiaTheme="majorEastAsia"/>
          <w:noProof/>
        </w:rPr>
        <w:t>1.</w:t>
      </w:r>
      <w:r w:rsidR="001E7FF9">
        <w:rPr>
          <w:rFonts w:eastAsiaTheme="minorEastAsia" w:cstheme="minorBidi"/>
          <w:b w:val="0"/>
          <w:bCs w:val="0"/>
          <w:caps w:val="0"/>
          <w:noProof/>
          <w:sz w:val="22"/>
          <w:szCs w:val="22"/>
          <w:lang w:eastAsia="sv-SE"/>
        </w:rPr>
        <w:tab/>
      </w:r>
      <w:r w:rsidR="001E7FF9" w:rsidRPr="009424AD">
        <w:rPr>
          <w:rStyle w:val="Hyperlnk"/>
          <w:rFonts w:eastAsiaTheme="majorEastAsia"/>
          <w:noProof/>
        </w:rPr>
        <w:t>Introduction</w:t>
      </w:r>
      <w:r w:rsidR="001E7FF9">
        <w:rPr>
          <w:noProof/>
          <w:webHidden/>
        </w:rPr>
        <w:tab/>
      </w:r>
      <w:r w:rsidR="001E7FF9">
        <w:rPr>
          <w:noProof/>
          <w:webHidden/>
        </w:rPr>
        <w:fldChar w:fldCharType="begin"/>
      </w:r>
      <w:r w:rsidR="001E7FF9">
        <w:rPr>
          <w:noProof/>
          <w:webHidden/>
        </w:rPr>
        <w:instrText xml:space="preserve"> PAGEREF _Toc362430687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r w:rsidR="001E7FF9" w:rsidRPr="0051031E">
        <w:rPr>
          <w:rStyle w:val="Hyperlnk"/>
          <w:rFonts w:eastAsiaTheme="majorEastAsia"/>
          <w:rPrChange w:id="25" w:author="Författare">
            <w:rPr>
              <w:rFonts w:eastAsiaTheme="majorEastAsia"/>
            </w:rPr>
          </w:rPrChange>
        </w:rPr>
        <w:fldChar w:fldCharType="end"/>
      </w:r>
    </w:p>
    <w:p w14:paraId="65183CFB"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688" w:history="1">
        <w:r w:rsidR="001E7FF9" w:rsidRPr="009424AD">
          <w:rPr>
            <w:rStyle w:val="Hyperlnk"/>
            <w:rFonts w:eastAsiaTheme="majorEastAsia"/>
            <w:noProof/>
          </w:rPr>
          <w:t>1.1</w:t>
        </w:r>
        <w:r w:rsidR="001E7FF9">
          <w:rPr>
            <w:rFonts w:eastAsiaTheme="minorEastAsia" w:cstheme="minorBidi"/>
            <w:smallCaps w:val="0"/>
            <w:noProof/>
            <w:sz w:val="22"/>
            <w:szCs w:val="22"/>
            <w:lang w:eastAsia="sv-SE"/>
          </w:rPr>
          <w:tab/>
        </w:r>
        <w:r w:rsidR="001E7FF9" w:rsidRPr="009424AD">
          <w:rPr>
            <w:rStyle w:val="Hyperlnk"/>
            <w:rFonts w:eastAsiaTheme="majorEastAsia"/>
            <w:noProof/>
          </w:rPr>
          <w:t>Scope</w:t>
        </w:r>
        <w:r w:rsidR="001E7FF9">
          <w:rPr>
            <w:noProof/>
            <w:webHidden/>
          </w:rPr>
          <w:tab/>
        </w:r>
        <w:r w:rsidR="001E7FF9">
          <w:rPr>
            <w:noProof/>
            <w:webHidden/>
          </w:rPr>
          <w:fldChar w:fldCharType="begin"/>
        </w:r>
        <w:r w:rsidR="001E7FF9">
          <w:rPr>
            <w:noProof/>
            <w:webHidden/>
          </w:rPr>
          <w:instrText xml:space="preserve"> PAGEREF _Toc362430688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6DE84352"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689" w:history="1">
        <w:r w:rsidR="001E7FF9" w:rsidRPr="009424AD">
          <w:rPr>
            <w:rStyle w:val="Hyperlnk"/>
            <w:rFonts w:eastAsiaTheme="majorEastAsia"/>
            <w:noProof/>
          </w:rPr>
          <w:t>1.2</w:t>
        </w:r>
        <w:r w:rsidR="001E7FF9">
          <w:rPr>
            <w:rFonts w:eastAsiaTheme="minorEastAsia" w:cstheme="minorBidi"/>
            <w:smallCaps w:val="0"/>
            <w:noProof/>
            <w:sz w:val="22"/>
            <w:szCs w:val="22"/>
            <w:lang w:eastAsia="sv-SE"/>
          </w:rPr>
          <w:tab/>
        </w:r>
        <w:r w:rsidR="001E7FF9" w:rsidRPr="009424AD">
          <w:rPr>
            <w:rStyle w:val="Hyperlnk"/>
            <w:rFonts w:eastAsiaTheme="majorEastAsia"/>
            <w:noProof/>
          </w:rPr>
          <w:t>References</w:t>
        </w:r>
        <w:r w:rsidR="001E7FF9">
          <w:rPr>
            <w:noProof/>
            <w:webHidden/>
          </w:rPr>
          <w:tab/>
        </w:r>
        <w:r w:rsidR="001E7FF9">
          <w:rPr>
            <w:noProof/>
            <w:webHidden/>
          </w:rPr>
          <w:fldChar w:fldCharType="begin"/>
        </w:r>
        <w:r w:rsidR="001E7FF9">
          <w:rPr>
            <w:noProof/>
            <w:webHidden/>
          </w:rPr>
          <w:instrText xml:space="preserve"> PAGEREF _Toc362430689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026B8E57"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690" w:history="1">
        <w:r w:rsidR="001E7FF9" w:rsidRPr="009424AD">
          <w:rPr>
            <w:rStyle w:val="Hyperlnk"/>
            <w:rFonts w:eastAsiaTheme="majorEastAsia"/>
            <w:noProof/>
          </w:rPr>
          <w:t>1.2.1</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External</w:t>
        </w:r>
        <w:r w:rsidR="001E7FF9">
          <w:rPr>
            <w:noProof/>
            <w:webHidden/>
          </w:rPr>
          <w:tab/>
        </w:r>
        <w:r w:rsidR="001E7FF9">
          <w:rPr>
            <w:noProof/>
            <w:webHidden/>
          </w:rPr>
          <w:fldChar w:fldCharType="begin"/>
        </w:r>
        <w:r w:rsidR="001E7FF9">
          <w:rPr>
            <w:noProof/>
            <w:webHidden/>
          </w:rPr>
          <w:instrText xml:space="preserve"> PAGEREF _Toc362430690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7340424B"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691" w:history="1">
        <w:r w:rsidR="001E7FF9" w:rsidRPr="009424AD">
          <w:rPr>
            <w:rStyle w:val="Hyperlnk"/>
            <w:rFonts w:eastAsiaTheme="majorEastAsia"/>
            <w:noProof/>
          </w:rPr>
          <w:t>1.2.2</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Internal</w:t>
        </w:r>
        <w:r w:rsidR="001E7FF9">
          <w:rPr>
            <w:noProof/>
            <w:webHidden/>
          </w:rPr>
          <w:tab/>
        </w:r>
        <w:r w:rsidR="001E7FF9">
          <w:rPr>
            <w:noProof/>
            <w:webHidden/>
          </w:rPr>
          <w:fldChar w:fldCharType="begin"/>
        </w:r>
        <w:r w:rsidR="001E7FF9">
          <w:rPr>
            <w:noProof/>
            <w:webHidden/>
          </w:rPr>
          <w:instrText xml:space="preserve"> PAGEREF _Toc362430691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033C3B47"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692" w:history="1">
        <w:r w:rsidR="001E7FF9" w:rsidRPr="009424AD">
          <w:rPr>
            <w:rStyle w:val="Hyperlnk"/>
            <w:rFonts w:eastAsiaTheme="majorEastAsia"/>
            <w:noProof/>
          </w:rPr>
          <w:t>1.2.3</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Document Hierarchy</w:t>
        </w:r>
        <w:r w:rsidR="001E7FF9">
          <w:rPr>
            <w:noProof/>
            <w:webHidden/>
          </w:rPr>
          <w:tab/>
        </w:r>
        <w:r w:rsidR="001E7FF9">
          <w:rPr>
            <w:noProof/>
            <w:webHidden/>
          </w:rPr>
          <w:fldChar w:fldCharType="begin"/>
        </w:r>
        <w:r w:rsidR="001E7FF9">
          <w:rPr>
            <w:noProof/>
            <w:webHidden/>
          </w:rPr>
          <w:instrText xml:space="preserve"> PAGEREF _Toc362430692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38BAB8EF"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693" w:history="1">
        <w:r w:rsidR="001E7FF9" w:rsidRPr="009424AD">
          <w:rPr>
            <w:rStyle w:val="Hyperlnk"/>
            <w:rFonts w:eastAsiaTheme="majorEastAsia"/>
            <w:noProof/>
          </w:rPr>
          <w:t>1.3</w:t>
        </w:r>
        <w:r w:rsidR="001E7FF9">
          <w:rPr>
            <w:rFonts w:eastAsiaTheme="minorEastAsia" w:cstheme="minorBidi"/>
            <w:smallCaps w:val="0"/>
            <w:noProof/>
            <w:sz w:val="22"/>
            <w:szCs w:val="22"/>
            <w:lang w:eastAsia="sv-SE"/>
          </w:rPr>
          <w:tab/>
        </w:r>
        <w:r w:rsidR="001E7FF9" w:rsidRPr="009424AD">
          <w:rPr>
            <w:rStyle w:val="Hyperlnk"/>
            <w:rFonts w:eastAsiaTheme="majorEastAsia"/>
            <w:noProof/>
          </w:rPr>
          <w:t>Level in the overall sequence</w:t>
        </w:r>
        <w:r w:rsidR="001E7FF9">
          <w:rPr>
            <w:noProof/>
            <w:webHidden/>
          </w:rPr>
          <w:tab/>
        </w:r>
        <w:r w:rsidR="001E7FF9">
          <w:rPr>
            <w:noProof/>
            <w:webHidden/>
          </w:rPr>
          <w:fldChar w:fldCharType="begin"/>
        </w:r>
        <w:r w:rsidR="001E7FF9">
          <w:rPr>
            <w:noProof/>
            <w:webHidden/>
          </w:rPr>
          <w:instrText xml:space="preserve"> PAGEREF _Toc362430693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6E556DC2"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694" w:history="1">
        <w:r w:rsidR="001E7FF9" w:rsidRPr="009424AD">
          <w:rPr>
            <w:rStyle w:val="Hyperlnk"/>
            <w:rFonts w:eastAsiaTheme="majorEastAsia"/>
            <w:noProof/>
          </w:rPr>
          <w:t>1.4</w:t>
        </w:r>
        <w:r w:rsidR="001E7FF9">
          <w:rPr>
            <w:rFonts w:eastAsiaTheme="minorEastAsia" w:cstheme="minorBidi"/>
            <w:smallCaps w:val="0"/>
            <w:noProof/>
            <w:sz w:val="22"/>
            <w:szCs w:val="22"/>
            <w:lang w:eastAsia="sv-SE"/>
          </w:rPr>
          <w:tab/>
        </w:r>
        <w:r w:rsidR="001E7FF9" w:rsidRPr="009424AD">
          <w:rPr>
            <w:rStyle w:val="Hyperlnk"/>
            <w:rFonts w:eastAsiaTheme="majorEastAsia"/>
            <w:noProof/>
          </w:rPr>
          <w:t>Test classes and overall test conditions</w:t>
        </w:r>
        <w:r w:rsidR="001E7FF9">
          <w:rPr>
            <w:noProof/>
            <w:webHidden/>
          </w:rPr>
          <w:tab/>
        </w:r>
        <w:r w:rsidR="001E7FF9">
          <w:rPr>
            <w:noProof/>
            <w:webHidden/>
          </w:rPr>
          <w:fldChar w:fldCharType="begin"/>
        </w:r>
        <w:r w:rsidR="001E7FF9">
          <w:rPr>
            <w:noProof/>
            <w:webHidden/>
          </w:rPr>
          <w:instrText xml:space="preserve"> PAGEREF _Toc362430694 \h </w:instrText>
        </w:r>
        <w:r w:rsidR="001E7FF9">
          <w:rPr>
            <w:noProof/>
            <w:webHidden/>
          </w:rPr>
        </w:r>
        <w:r w:rsidR="001E7FF9">
          <w:rPr>
            <w:noProof/>
            <w:webHidden/>
          </w:rPr>
          <w:fldChar w:fldCharType="separate"/>
        </w:r>
        <w:r w:rsidR="001E7FF9">
          <w:rPr>
            <w:noProof/>
            <w:webHidden/>
          </w:rPr>
          <w:t>4</w:t>
        </w:r>
        <w:r w:rsidR="001E7FF9">
          <w:rPr>
            <w:noProof/>
            <w:webHidden/>
          </w:rPr>
          <w:fldChar w:fldCharType="end"/>
        </w:r>
      </w:hyperlink>
    </w:p>
    <w:p w14:paraId="5E60A083" w14:textId="77777777" w:rsidR="001E7FF9" w:rsidRDefault="0051031E">
      <w:pPr>
        <w:pStyle w:val="Innehll1"/>
        <w:tabs>
          <w:tab w:val="left" w:pos="480"/>
          <w:tab w:val="right" w:leader="dot" w:pos="9911"/>
        </w:tabs>
        <w:rPr>
          <w:rFonts w:eastAsiaTheme="minorEastAsia" w:cstheme="minorBidi"/>
          <w:b w:val="0"/>
          <w:bCs w:val="0"/>
          <w:caps w:val="0"/>
          <w:noProof/>
          <w:sz w:val="22"/>
          <w:szCs w:val="22"/>
          <w:lang w:eastAsia="sv-SE"/>
        </w:rPr>
      </w:pPr>
      <w:hyperlink w:anchor="_Toc362430695" w:history="1">
        <w:r w:rsidR="001E7FF9" w:rsidRPr="009424AD">
          <w:rPr>
            <w:rStyle w:val="Hyperlnk"/>
            <w:rFonts w:eastAsiaTheme="majorEastAsia"/>
            <w:noProof/>
          </w:rPr>
          <w:t>2.</w:t>
        </w:r>
        <w:r w:rsidR="001E7FF9">
          <w:rPr>
            <w:rFonts w:eastAsiaTheme="minorEastAsia" w:cstheme="minorBidi"/>
            <w:b w:val="0"/>
            <w:bCs w:val="0"/>
            <w:caps w:val="0"/>
            <w:noProof/>
            <w:sz w:val="22"/>
            <w:szCs w:val="22"/>
            <w:lang w:eastAsia="sv-SE"/>
          </w:rPr>
          <w:tab/>
        </w:r>
        <w:r w:rsidR="001E7FF9" w:rsidRPr="009424AD">
          <w:rPr>
            <w:rStyle w:val="Hyperlnk"/>
            <w:rFonts w:eastAsiaTheme="majorEastAsia"/>
            <w:noProof/>
          </w:rPr>
          <w:t>Details for this level of test plan</w:t>
        </w:r>
        <w:r w:rsidR="001E7FF9">
          <w:rPr>
            <w:noProof/>
            <w:webHidden/>
          </w:rPr>
          <w:tab/>
        </w:r>
        <w:r w:rsidR="001E7FF9">
          <w:rPr>
            <w:noProof/>
            <w:webHidden/>
          </w:rPr>
          <w:fldChar w:fldCharType="begin"/>
        </w:r>
        <w:r w:rsidR="001E7FF9">
          <w:rPr>
            <w:noProof/>
            <w:webHidden/>
          </w:rPr>
          <w:instrText xml:space="preserve"> PAGEREF _Toc362430695 \h </w:instrText>
        </w:r>
        <w:r w:rsidR="001E7FF9">
          <w:rPr>
            <w:noProof/>
            <w:webHidden/>
          </w:rPr>
        </w:r>
        <w:r w:rsidR="001E7FF9">
          <w:rPr>
            <w:noProof/>
            <w:webHidden/>
          </w:rPr>
          <w:fldChar w:fldCharType="separate"/>
        </w:r>
        <w:r w:rsidR="001E7FF9">
          <w:rPr>
            <w:noProof/>
            <w:webHidden/>
          </w:rPr>
          <w:t>5</w:t>
        </w:r>
        <w:r w:rsidR="001E7FF9">
          <w:rPr>
            <w:noProof/>
            <w:webHidden/>
          </w:rPr>
          <w:fldChar w:fldCharType="end"/>
        </w:r>
      </w:hyperlink>
    </w:p>
    <w:p w14:paraId="3BFAB74E"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696" w:history="1">
        <w:r w:rsidR="001E7FF9" w:rsidRPr="009424AD">
          <w:rPr>
            <w:rStyle w:val="Hyperlnk"/>
            <w:rFonts w:eastAsiaTheme="majorEastAsia"/>
            <w:noProof/>
          </w:rPr>
          <w:t>2.1</w:t>
        </w:r>
        <w:r w:rsidR="001E7FF9">
          <w:rPr>
            <w:rFonts w:eastAsiaTheme="minorEastAsia" w:cstheme="minorBidi"/>
            <w:smallCaps w:val="0"/>
            <w:noProof/>
            <w:sz w:val="22"/>
            <w:szCs w:val="22"/>
            <w:lang w:eastAsia="sv-SE"/>
          </w:rPr>
          <w:tab/>
        </w:r>
        <w:r w:rsidR="001E7FF9" w:rsidRPr="009424AD">
          <w:rPr>
            <w:rStyle w:val="Hyperlnk"/>
            <w:rFonts w:eastAsiaTheme="majorEastAsia"/>
            <w:noProof/>
          </w:rPr>
          <w:t>Test items and their identifiers</w:t>
        </w:r>
        <w:r w:rsidR="001E7FF9">
          <w:rPr>
            <w:noProof/>
            <w:webHidden/>
          </w:rPr>
          <w:tab/>
        </w:r>
        <w:r w:rsidR="001E7FF9">
          <w:rPr>
            <w:noProof/>
            <w:webHidden/>
          </w:rPr>
          <w:fldChar w:fldCharType="begin"/>
        </w:r>
        <w:r w:rsidR="001E7FF9">
          <w:rPr>
            <w:noProof/>
            <w:webHidden/>
          </w:rPr>
          <w:instrText xml:space="preserve"> PAGEREF _Toc362430696 \h </w:instrText>
        </w:r>
        <w:r w:rsidR="001E7FF9">
          <w:rPr>
            <w:noProof/>
            <w:webHidden/>
          </w:rPr>
        </w:r>
        <w:r w:rsidR="001E7FF9">
          <w:rPr>
            <w:noProof/>
            <w:webHidden/>
          </w:rPr>
          <w:fldChar w:fldCharType="separate"/>
        </w:r>
        <w:r w:rsidR="001E7FF9">
          <w:rPr>
            <w:noProof/>
            <w:webHidden/>
          </w:rPr>
          <w:t>5</w:t>
        </w:r>
        <w:r w:rsidR="001E7FF9">
          <w:rPr>
            <w:noProof/>
            <w:webHidden/>
          </w:rPr>
          <w:fldChar w:fldCharType="end"/>
        </w:r>
      </w:hyperlink>
    </w:p>
    <w:p w14:paraId="1C56EC87"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697" w:history="1">
        <w:r w:rsidR="001E7FF9" w:rsidRPr="009424AD">
          <w:rPr>
            <w:rStyle w:val="Hyperlnk"/>
            <w:rFonts w:eastAsiaTheme="majorEastAsia"/>
            <w:noProof/>
          </w:rPr>
          <w:t>2.1.1</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Statement of Work</w:t>
        </w:r>
        <w:r w:rsidR="001E7FF9">
          <w:rPr>
            <w:noProof/>
            <w:webHidden/>
          </w:rPr>
          <w:tab/>
        </w:r>
        <w:r w:rsidR="001E7FF9">
          <w:rPr>
            <w:noProof/>
            <w:webHidden/>
          </w:rPr>
          <w:fldChar w:fldCharType="begin"/>
        </w:r>
        <w:r w:rsidR="001E7FF9">
          <w:rPr>
            <w:noProof/>
            <w:webHidden/>
          </w:rPr>
          <w:instrText xml:space="preserve"> PAGEREF _Toc362430697 \h </w:instrText>
        </w:r>
        <w:r w:rsidR="001E7FF9">
          <w:rPr>
            <w:noProof/>
            <w:webHidden/>
          </w:rPr>
        </w:r>
        <w:r w:rsidR="001E7FF9">
          <w:rPr>
            <w:noProof/>
            <w:webHidden/>
          </w:rPr>
          <w:fldChar w:fldCharType="separate"/>
        </w:r>
        <w:r w:rsidR="001E7FF9">
          <w:rPr>
            <w:noProof/>
            <w:webHidden/>
          </w:rPr>
          <w:t>5</w:t>
        </w:r>
        <w:r w:rsidR="001E7FF9">
          <w:rPr>
            <w:noProof/>
            <w:webHidden/>
          </w:rPr>
          <w:fldChar w:fldCharType="end"/>
        </w:r>
      </w:hyperlink>
    </w:p>
    <w:p w14:paraId="4DBCAB91"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698" w:history="1">
        <w:r w:rsidR="001E7FF9" w:rsidRPr="009424AD">
          <w:rPr>
            <w:rStyle w:val="Hyperlnk"/>
            <w:rFonts w:eastAsiaTheme="majorEastAsia"/>
            <w:noProof/>
          </w:rPr>
          <w:t>2.1.2</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DNS</w:t>
        </w:r>
        <w:r w:rsidR="001E7FF9">
          <w:rPr>
            <w:noProof/>
            <w:webHidden/>
          </w:rPr>
          <w:tab/>
        </w:r>
        <w:r w:rsidR="001E7FF9">
          <w:rPr>
            <w:noProof/>
            <w:webHidden/>
          </w:rPr>
          <w:fldChar w:fldCharType="begin"/>
        </w:r>
        <w:r w:rsidR="001E7FF9">
          <w:rPr>
            <w:noProof/>
            <w:webHidden/>
          </w:rPr>
          <w:instrText xml:space="preserve"> PAGEREF _Toc362430698 \h </w:instrText>
        </w:r>
        <w:r w:rsidR="001E7FF9">
          <w:rPr>
            <w:noProof/>
            <w:webHidden/>
          </w:rPr>
        </w:r>
        <w:r w:rsidR="001E7FF9">
          <w:rPr>
            <w:noProof/>
            <w:webHidden/>
          </w:rPr>
          <w:fldChar w:fldCharType="separate"/>
        </w:r>
        <w:r w:rsidR="001E7FF9">
          <w:rPr>
            <w:noProof/>
            <w:webHidden/>
          </w:rPr>
          <w:t>5</w:t>
        </w:r>
        <w:r w:rsidR="001E7FF9">
          <w:rPr>
            <w:noProof/>
            <w:webHidden/>
          </w:rPr>
          <w:fldChar w:fldCharType="end"/>
        </w:r>
      </w:hyperlink>
    </w:p>
    <w:p w14:paraId="5A0EC02D"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699" w:history="1">
        <w:r w:rsidR="001E7FF9" w:rsidRPr="009424AD">
          <w:rPr>
            <w:rStyle w:val="Hyperlnk"/>
            <w:rFonts w:eastAsiaTheme="majorEastAsia"/>
            <w:noProof/>
          </w:rPr>
          <w:t>2.1.3</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Whois</w:t>
        </w:r>
        <w:r w:rsidR="001E7FF9">
          <w:rPr>
            <w:noProof/>
            <w:webHidden/>
          </w:rPr>
          <w:tab/>
        </w:r>
        <w:r w:rsidR="001E7FF9">
          <w:rPr>
            <w:noProof/>
            <w:webHidden/>
          </w:rPr>
          <w:fldChar w:fldCharType="begin"/>
        </w:r>
        <w:r w:rsidR="001E7FF9">
          <w:rPr>
            <w:noProof/>
            <w:webHidden/>
          </w:rPr>
          <w:instrText xml:space="preserve"> PAGEREF _Toc362430699 \h </w:instrText>
        </w:r>
        <w:r w:rsidR="001E7FF9">
          <w:rPr>
            <w:noProof/>
            <w:webHidden/>
          </w:rPr>
        </w:r>
        <w:r w:rsidR="001E7FF9">
          <w:rPr>
            <w:noProof/>
            <w:webHidden/>
          </w:rPr>
          <w:fldChar w:fldCharType="separate"/>
        </w:r>
        <w:r w:rsidR="001E7FF9">
          <w:rPr>
            <w:noProof/>
            <w:webHidden/>
          </w:rPr>
          <w:t>7</w:t>
        </w:r>
        <w:r w:rsidR="001E7FF9">
          <w:rPr>
            <w:noProof/>
            <w:webHidden/>
          </w:rPr>
          <w:fldChar w:fldCharType="end"/>
        </w:r>
      </w:hyperlink>
    </w:p>
    <w:p w14:paraId="02EF6AC6"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700" w:history="1">
        <w:r w:rsidR="001E7FF9" w:rsidRPr="009424AD">
          <w:rPr>
            <w:rStyle w:val="Hyperlnk"/>
            <w:rFonts w:eastAsiaTheme="majorEastAsia"/>
            <w:noProof/>
          </w:rPr>
          <w:t>2.1.4</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EPP</w:t>
        </w:r>
        <w:r w:rsidR="001E7FF9">
          <w:rPr>
            <w:noProof/>
            <w:webHidden/>
          </w:rPr>
          <w:tab/>
        </w:r>
        <w:r w:rsidR="001E7FF9">
          <w:rPr>
            <w:noProof/>
            <w:webHidden/>
          </w:rPr>
          <w:fldChar w:fldCharType="begin"/>
        </w:r>
        <w:r w:rsidR="001E7FF9">
          <w:rPr>
            <w:noProof/>
            <w:webHidden/>
          </w:rPr>
          <w:instrText xml:space="preserve"> PAGEREF _Toc362430700 \h </w:instrText>
        </w:r>
        <w:r w:rsidR="001E7FF9">
          <w:rPr>
            <w:noProof/>
            <w:webHidden/>
          </w:rPr>
        </w:r>
        <w:r w:rsidR="001E7FF9">
          <w:rPr>
            <w:noProof/>
            <w:webHidden/>
          </w:rPr>
          <w:fldChar w:fldCharType="separate"/>
        </w:r>
        <w:r w:rsidR="001E7FF9">
          <w:rPr>
            <w:noProof/>
            <w:webHidden/>
          </w:rPr>
          <w:t>7</w:t>
        </w:r>
        <w:r w:rsidR="001E7FF9">
          <w:rPr>
            <w:noProof/>
            <w:webHidden/>
          </w:rPr>
          <w:fldChar w:fldCharType="end"/>
        </w:r>
      </w:hyperlink>
    </w:p>
    <w:p w14:paraId="35DFDB0A"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701" w:history="1">
        <w:r w:rsidR="001E7FF9" w:rsidRPr="009424AD">
          <w:rPr>
            <w:rStyle w:val="Hyperlnk"/>
            <w:rFonts w:eastAsiaTheme="majorEastAsia"/>
            <w:noProof/>
          </w:rPr>
          <w:t>2.1.5</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Data Escrow</w:t>
        </w:r>
        <w:r w:rsidR="001E7FF9">
          <w:rPr>
            <w:noProof/>
            <w:webHidden/>
          </w:rPr>
          <w:tab/>
        </w:r>
        <w:r w:rsidR="001E7FF9">
          <w:rPr>
            <w:noProof/>
            <w:webHidden/>
          </w:rPr>
          <w:fldChar w:fldCharType="begin"/>
        </w:r>
        <w:r w:rsidR="001E7FF9">
          <w:rPr>
            <w:noProof/>
            <w:webHidden/>
          </w:rPr>
          <w:instrText xml:space="preserve"> PAGEREF _Toc362430701 \h </w:instrText>
        </w:r>
        <w:r w:rsidR="001E7FF9">
          <w:rPr>
            <w:noProof/>
            <w:webHidden/>
          </w:rPr>
        </w:r>
        <w:r w:rsidR="001E7FF9">
          <w:rPr>
            <w:noProof/>
            <w:webHidden/>
          </w:rPr>
          <w:fldChar w:fldCharType="separate"/>
        </w:r>
        <w:r w:rsidR="001E7FF9">
          <w:rPr>
            <w:noProof/>
            <w:webHidden/>
          </w:rPr>
          <w:t>8</w:t>
        </w:r>
        <w:r w:rsidR="001E7FF9">
          <w:rPr>
            <w:noProof/>
            <w:webHidden/>
          </w:rPr>
          <w:fldChar w:fldCharType="end"/>
        </w:r>
      </w:hyperlink>
    </w:p>
    <w:p w14:paraId="67E2CF72" w14:textId="77777777" w:rsidR="001E7FF9" w:rsidRDefault="0051031E">
      <w:pPr>
        <w:pStyle w:val="Innehll3"/>
        <w:tabs>
          <w:tab w:val="left" w:pos="1200"/>
          <w:tab w:val="right" w:leader="dot" w:pos="9911"/>
        </w:tabs>
        <w:rPr>
          <w:rFonts w:eastAsiaTheme="minorEastAsia" w:cstheme="minorBidi"/>
          <w:i w:val="0"/>
          <w:iCs w:val="0"/>
          <w:noProof/>
          <w:sz w:val="22"/>
          <w:szCs w:val="22"/>
          <w:lang w:eastAsia="sv-SE"/>
        </w:rPr>
      </w:pPr>
      <w:hyperlink w:anchor="_Toc362430702" w:history="1">
        <w:r w:rsidR="001E7FF9" w:rsidRPr="009424AD">
          <w:rPr>
            <w:rStyle w:val="Hyperlnk"/>
            <w:rFonts w:eastAsiaTheme="majorEastAsia"/>
            <w:noProof/>
          </w:rPr>
          <w:t>2.1.6</w:t>
        </w:r>
        <w:r w:rsidR="001E7FF9">
          <w:rPr>
            <w:rFonts w:eastAsiaTheme="minorEastAsia" w:cstheme="minorBidi"/>
            <w:i w:val="0"/>
            <w:iCs w:val="0"/>
            <w:noProof/>
            <w:sz w:val="22"/>
            <w:szCs w:val="22"/>
            <w:lang w:eastAsia="sv-SE"/>
          </w:rPr>
          <w:tab/>
        </w:r>
        <w:r w:rsidR="001E7FF9" w:rsidRPr="009424AD">
          <w:rPr>
            <w:rStyle w:val="Hyperlnk"/>
            <w:rFonts w:eastAsiaTheme="majorEastAsia"/>
            <w:noProof/>
          </w:rPr>
          <w:t>DPS</w:t>
        </w:r>
        <w:r w:rsidR="001E7FF9">
          <w:rPr>
            <w:noProof/>
            <w:webHidden/>
          </w:rPr>
          <w:tab/>
        </w:r>
        <w:r w:rsidR="001E7FF9">
          <w:rPr>
            <w:noProof/>
            <w:webHidden/>
          </w:rPr>
          <w:fldChar w:fldCharType="begin"/>
        </w:r>
        <w:r w:rsidR="001E7FF9">
          <w:rPr>
            <w:noProof/>
            <w:webHidden/>
          </w:rPr>
          <w:instrText xml:space="preserve"> PAGEREF _Toc362430702 \h </w:instrText>
        </w:r>
        <w:r w:rsidR="001E7FF9">
          <w:rPr>
            <w:noProof/>
            <w:webHidden/>
          </w:rPr>
        </w:r>
        <w:r w:rsidR="001E7FF9">
          <w:rPr>
            <w:noProof/>
            <w:webHidden/>
          </w:rPr>
          <w:fldChar w:fldCharType="separate"/>
        </w:r>
        <w:r w:rsidR="001E7FF9">
          <w:rPr>
            <w:noProof/>
            <w:webHidden/>
          </w:rPr>
          <w:t>8</w:t>
        </w:r>
        <w:r w:rsidR="001E7FF9">
          <w:rPr>
            <w:noProof/>
            <w:webHidden/>
          </w:rPr>
          <w:fldChar w:fldCharType="end"/>
        </w:r>
      </w:hyperlink>
    </w:p>
    <w:p w14:paraId="033D3DD5"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3" w:history="1">
        <w:r w:rsidR="001E7FF9" w:rsidRPr="009424AD">
          <w:rPr>
            <w:rStyle w:val="Hyperlnk"/>
            <w:rFonts w:eastAsiaTheme="majorEastAsia"/>
            <w:noProof/>
          </w:rPr>
          <w:t>2.2</w:t>
        </w:r>
        <w:r w:rsidR="001E7FF9">
          <w:rPr>
            <w:rFonts w:eastAsiaTheme="minorEastAsia" w:cstheme="minorBidi"/>
            <w:smallCaps w:val="0"/>
            <w:noProof/>
            <w:sz w:val="22"/>
            <w:szCs w:val="22"/>
            <w:lang w:eastAsia="sv-SE"/>
          </w:rPr>
          <w:tab/>
        </w:r>
        <w:r w:rsidR="001E7FF9" w:rsidRPr="009424AD">
          <w:rPr>
            <w:rStyle w:val="Hyperlnk"/>
            <w:rFonts w:eastAsiaTheme="majorEastAsia"/>
            <w:noProof/>
          </w:rPr>
          <w:t>Test Traceability Matrix</w:t>
        </w:r>
        <w:r w:rsidR="001E7FF9">
          <w:rPr>
            <w:noProof/>
            <w:webHidden/>
          </w:rPr>
          <w:tab/>
        </w:r>
        <w:r w:rsidR="001E7FF9">
          <w:rPr>
            <w:noProof/>
            <w:webHidden/>
          </w:rPr>
          <w:fldChar w:fldCharType="begin"/>
        </w:r>
        <w:r w:rsidR="001E7FF9">
          <w:rPr>
            <w:noProof/>
            <w:webHidden/>
          </w:rPr>
          <w:instrText xml:space="preserve"> PAGEREF _Toc362430703 \h </w:instrText>
        </w:r>
        <w:r w:rsidR="001E7FF9">
          <w:rPr>
            <w:noProof/>
            <w:webHidden/>
          </w:rPr>
        </w:r>
        <w:r w:rsidR="001E7FF9">
          <w:rPr>
            <w:noProof/>
            <w:webHidden/>
          </w:rPr>
          <w:fldChar w:fldCharType="separate"/>
        </w:r>
        <w:r w:rsidR="001E7FF9">
          <w:rPr>
            <w:noProof/>
            <w:webHidden/>
          </w:rPr>
          <w:t>9</w:t>
        </w:r>
        <w:r w:rsidR="001E7FF9">
          <w:rPr>
            <w:noProof/>
            <w:webHidden/>
          </w:rPr>
          <w:fldChar w:fldCharType="end"/>
        </w:r>
      </w:hyperlink>
    </w:p>
    <w:p w14:paraId="5F79B9B1"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4" w:history="1">
        <w:r w:rsidR="001E7FF9" w:rsidRPr="009424AD">
          <w:rPr>
            <w:rStyle w:val="Hyperlnk"/>
            <w:rFonts w:eastAsiaTheme="majorEastAsia"/>
            <w:noProof/>
          </w:rPr>
          <w:t>2.3</w:t>
        </w:r>
        <w:r w:rsidR="001E7FF9">
          <w:rPr>
            <w:rFonts w:eastAsiaTheme="minorEastAsia" w:cstheme="minorBidi"/>
            <w:smallCaps w:val="0"/>
            <w:noProof/>
            <w:sz w:val="22"/>
            <w:szCs w:val="22"/>
            <w:lang w:eastAsia="sv-SE"/>
          </w:rPr>
          <w:tab/>
        </w:r>
        <w:r w:rsidR="001E7FF9" w:rsidRPr="009424AD">
          <w:rPr>
            <w:rStyle w:val="Hyperlnk"/>
            <w:rFonts w:eastAsiaTheme="majorEastAsia"/>
            <w:noProof/>
          </w:rPr>
          <w:t>Features to be tested</w:t>
        </w:r>
        <w:r w:rsidR="001E7FF9">
          <w:rPr>
            <w:noProof/>
            <w:webHidden/>
          </w:rPr>
          <w:tab/>
        </w:r>
        <w:r w:rsidR="001E7FF9">
          <w:rPr>
            <w:noProof/>
            <w:webHidden/>
          </w:rPr>
          <w:fldChar w:fldCharType="begin"/>
        </w:r>
        <w:r w:rsidR="001E7FF9">
          <w:rPr>
            <w:noProof/>
            <w:webHidden/>
          </w:rPr>
          <w:instrText xml:space="preserve"> PAGEREF _Toc362430704 \h </w:instrText>
        </w:r>
        <w:r w:rsidR="001E7FF9">
          <w:rPr>
            <w:noProof/>
            <w:webHidden/>
          </w:rPr>
        </w:r>
        <w:r w:rsidR="001E7FF9">
          <w:rPr>
            <w:noProof/>
            <w:webHidden/>
          </w:rPr>
          <w:fldChar w:fldCharType="separate"/>
        </w:r>
        <w:r w:rsidR="001E7FF9">
          <w:rPr>
            <w:noProof/>
            <w:webHidden/>
          </w:rPr>
          <w:t>10</w:t>
        </w:r>
        <w:r w:rsidR="001E7FF9">
          <w:rPr>
            <w:noProof/>
            <w:webHidden/>
          </w:rPr>
          <w:fldChar w:fldCharType="end"/>
        </w:r>
      </w:hyperlink>
    </w:p>
    <w:p w14:paraId="5BD5A6AD"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5" w:history="1">
        <w:r w:rsidR="001E7FF9" w:rsidRPr="009424AD">
          <w:rPr>
            <w:rStyle w:val="Hyperlnk"/>
            <w:rFonts w:eastAsiaTheme="majorEastAsia"/>
            <w:noProof/>
          </w:rPr>
          <w:t>2.4</w:t>
        </w:r>
        <w:r w:rsidR="001E7FF9">
          <w:rPr>
            <w:rFonts w:eastAsiaTheme="minorEastAsia" w:cstheme="minorBidi"/>
            <w:smallCaps w:val="0"/>
            <w:noProof/>
            <w:sz w:val="22"/>
            <w:szCs w:val="22"/>
            <w:lang w:eastAsia="sv-SE"/>
          </w:rPr>
          <w:tab/>
        </w:r>
        <w:r w:rsidR="001E7FF9" w:rsidRPr="009424AD">
          <w:rPr>
            <w:rStyle w:val="Hyperlnk"/>
            <w:rFonts w:eastAsiaTheme="majorEastAsia"/>
            <w:noProof/>
          </w:rPr>
          <w:t>Features not to be tested</w:t>
        </w:r>
        <w:r w:rsidR="001E7FF9">
          <w:rPr>
            <w:noProof/>
            <w:webHidden/>
          </w:rPr>
          <w:tab/>
        </w:r>
        <w:r w:rsidR="001E7FF9">
          <w:rPr>
            <w:noProof/>
            <w:webHidden/>
          </w:rPr>
          <w:fldChar w:fldCharType="begin"/>
        </w:r>
        <w:r w:rsidR="001E7FF9">
          <w:rPr>
            <w:noProof/>
            <w:webHidden/>
          </w:rPr>
          <w:instrText xml:space="preserve"> PAGEREF _Toc362430705 \h </w:instrText>
        </w:r>
        <w:r w:rsidR="001E7FF9">
          <w:rPr>
            <w:noProof/>
            <w:webHidden/>
          </w:rPr>
        </w:r>
        <w:r w:rsidR="001E7FF9">
          <w:rPr>
            <w:noProof/>
            <w:webHidden/>
          </w:rPr>
          <w:fldChar w:fldCharType="separate"/>
        </w:r>
        <w:r w:rsidR="001E7FF9">
          <w:rPr>
            <w:noProof/>
            <w:webHidden/>
          </w:rPr>
          <w:t>11</w:t>
        </w:r>
        <w:r w:rsidR="001E7FF9">
          <w:rPr>
            <w:noProof/>
            <w:webHidden/>
          </w:rPr>
          <w:fldChar w:fldCharType="end"/>
        </w:r>
      </w:hyperlink>
    </w:p>
    <w:p w14:paraId="2E68107E"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6" w:history="1">
        <w:r w:rsidR="001E7FF9" w:rsidRPr="009424AD">
          <w:rPr>
            <w:rStyle w:val="Hyperlnk"/>
            <w:rFonts w:eastAsiaTheme="majorEastAsia"/>
            <w:noProof/>
          </w:rPr>
          <w:t>2.5</w:t>
        </w:r>
        <w:r w:rsidR="001E7FF9">
          <w:rPr>
            <w:rFonts w:eastAsiaTheme="minorEastAsia" w:cstheme="minorBidi"/>
            <w:smallCaps w:val="0"/>
            <w:noProof/>
            <w:sz w:val="22"/>
            <w:szCs w:val="22"/>
            <w:lang w:eastAsia="sv-SE"/>
          </w:rPr>
          <w:tab/>
        </w:r>
        <w:r w:rsidR="001E7FF9" w:rsidRPr="009424AD">
          <w:rPr>
            <w:rStyle w:val="Hyperlnk"/>
            <w:rFonts w:eastAsiaTheme="majorEastAsia"/>
            <w:noProof/>
          </w:rPr>
          <w:t>Approach</w:t>
        </w:r>
        <w:r w:rsidR="001E7FF9">
          <w:rPr>
            <w:noProof/>
            <w:webHidden/>
          </w:rPr>
          <w:tab/>
        </w:r>
        <w:r w:rsidR="001E7FF9">
          <w:rPr>
            <w:noProof/>
            <w:webHidden/>
          </w:rPr>
          <w:fldChar w:fldCharType="begin"/>
        </w:r>
        <w:r w:rsidR="001E7FF9">
          <w:rPr>
            <w:noProof/>
            <w:webHidden/>
          </w:rPr>
          <w:instrText xml:space="preserve"> PAGEREF _Toc362430706 \h </w:instrText>
        </w:r>
        <w:r w:rsidR="001E7FF9">
          <w:rPr>
            <w:noProof/>
            <w:webHidden/>
          </w:rPr>
        </w:r>
        <w:r w:rsidR="001E7FF9">
          <w:rPr>
            <w:noProof/>
            <w:webHidden/>
          </w:rPr>
          <w:fldChar w:fldCharType="separate"/>
        </w:r>
        <w:r w:rsidR="001E7FF9">
          <w:rPr>
            <w:noProof/>
            <w:webHidden/>
          </w:rPr>
          <w:t>11</w:t>
        </w:r>
        <w:r w:rsidR="001E7FF9">
          <w:rPr>
            <w:noProof/>
            <w:webHidden/>
          </w:rPr>
          <w:fldChar w:fldCharType="end"/>
        </w:r>
      </w:hyperlink>
    </w:p>
    <w:p w14:paraId="694D7CD9"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7" w:history="1">
        <w:r w:rsidR="001E7FF9" w:rsidRPr="009424AD">
          <w:rPr>
            <w:rStyle w:val="Hyperlnk"/>
            <w:rFonts w:eastAsiaTheme="majorEastAsia"/>
            <w:noProof/>
          </w:rPr>
          <w:t>2.6</w:t>
        </w:r>
        <w:r w:rsidR="001E7FF9">
          <w:rPr>
            <w:rFonts w:eastAsiaTheme="minorEastAsia" w:cstheme="minorBidi"/>
            <w:smallCaps w:val="0"/>
            <w:noProof/>
            <w:sz w:val="22"/>
            <w:szCs w:val="22"/>
            <w:lang w:eastAsia="sv-SE"/>
          </w:rPr>
          <w:tab/>
        </w:r>
        <w:r w:rsidR="001E7FF9" w:rsidRPr="009424AD">
          <w:rPr>
            <w:rStyle w:val="Hyperlnk"/>
            <w:rFonts w:eastAsiaTheme="majorEastAsia"/>
            <w:noProof/>
          </w:rPr>
          <w:t>Item pass/fail criteria</w:t>
        </w:r>
        <w:r w:rsidR="001E7FF9">
          <w:rPr>
            <w:noProof/>
            <w:webHidden/>
          </w:rPr>
          <w:tab/>
        </w:r>
        <w:r w:rsidR="001E7FF9">
          <w:rPr>
            <w:noProof/>
            <w:webHidden/>
          </w:rPr>
          <w:fldChar w:fldCharType="begin"/>
        </w:r>
        <w:r w:rsidR="001E7FF9">
          <w:rPr>
            <w:noProof/>
            <w:webHidden/>
          </w:rPr>
          <w:instrText xml:space="preserve"> PAGEREF _Toc362430707 \h </w:instrText>
        </w:r>
        <w:r w:rsidR="001E7FF9">
          <w:rPr>
            <w:noProof/>
            <w:webHidden/>
          </w:rPr>
        </w:r>
        <w:r w:rsidR="001E7FF9">
          <w:rPr>
            <w:noProof/>
            <w:webHidden/>
          </w:rPr>
          <w:fldChar w:fldCharType="separate"/>
        </w:r>
        <w:r w:rsidR="001E7FF9">
          <w:rPr>
            <w:noProof/>
            <w:webHidden/>
          </w:rPr>
          <w:t>11</w:t>
        </w:r>
        <w:r w:rsidR="001E7FF9">
          <w:rPr>
            <w:noProof/>
            <w:webHidden/>
          </w:rPr>
          <w:fldChar w:fldCharType="end"/>
        </w:r>
      </w:hyperlink>
    </w:p>
    <w:p w14:paraId="5CBB912F"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8" w:history="1">
        <w:r w:rsidR="001E7FF9" w:rsidRPr="009424AD">
          <w:rPr>
            <w:rStyle w:val="Hyperlnk"/>
            <w:rFonts w:eastAsiaTheme="majorEastAsia"/>
            <w:noProof/>
          </w:rPr>
          <w:t>2.7</w:t>
        </w:r>
        <w:r w:rsidR="001E7FF9">
          <w:rPr>
            <w:rFonts w:eastAsiaTheme="minorEastAsia" w:cstheme="minorBidi"/>
            <w:smallCaps w:val="0"/>
            <w:noProof/>
            <w:sz w:val="22"/>
            <w:szCs w:val="22"/>
            <w:lang w:eastAsia="sv-SE"/>
          </w:rPr>
          <w:tab/>
        </w:r>
        <w:r w:rsidR="001E7FF9" w:rsidRPr="009424AD">
          <w:rPr>
            <w:rStyle w:val="Hyperlnk"/>
            <w:rFonts w:eastAsiaTheme="majorEastAsia"/>
            <w:noProof/>
          </w:rPr>
          <w:t>Suspension criteria and resumption requirements</w:t>
        </w:r>
        <w:r w:rsidR="001E7FF9">
          <w:rPr>
            <w:noProof/>
            <w:webHidden/>
          </w:rPr>
          <w:tab/>
        </w:r>
        <w:r w:rsidR="001E7FF9">
          <w:rPr>
            <w:noProof/>
            <w:webHidden/>
          </w:rPr>
          <w:fldChar w:fldCharType="begin"/>
        </w:r>
        <w:r w:rsidR="001E7FF9">
          <w:rPr>
            <w:noProof/>
            <w:webHidden/>
          </w:rPr>
          <w:instrText xml:space="preserve"> PAGEREF _Toc362430708 \h </w:instrText>
        </w:r>
        <w:r w:rsidR="001E7FF9">
          <w:rPr>
            <w:noProof/>
            <w:webHidden/>
          </w:rPr>
        </w:r>
        <w:r w:rsidR="001E7FF9">
          <w:rPr>
            <w:noProof/>
            <w:webHidden/>
          </w:rPr>
          <w:fldChar w:fldCharType="separate"/>
        </w:r>
        <w:r w:rsidR="001E7FF9">
          <w:rPr>
            <w:noProof/>
            <w:webHidden/>
          </w:rPr>
          <w:t>12</w:t>
        </w:r>
        <w:r w:rsidR="001E7FF9">
          <w:rPr>
            <w:noProof/>
            <w:webHidden/>
          </w:rPr>
          <w:fldChar w:fldCharType="end"/>
        </w:r>
      </w:hyperlink>
    </w:p>
    <w:p w14:paraId="22BD97AF"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09" w:history="1">
        <w:r w:rsidR="001E7FF9" w:rsidRPr="009424AD">
          <w:rPr>
            <w:rStyle w:val="Hyperlnk"/>
            <w:rFonts w:eastAsiaTheme="majorEastAsia"/>
            <w:noProof/>
          </w:rPr>
          <w:t>2.8</w:t>
        </w:r>
        <w:r w:rsidR="001E7FF9">
          <w:rPr>
            <w:rFonts w:eastAsiaTheme="minorEastAsia" w:cstheme="minorBidi"/>
            <w:smallCaps w:val="0"/>
            <w:noProof/>
            <w:sz w:val="22"/>
            <w:szCs w:val="22"/>
            <w:lang w:eastAsia="sv-SE"/>
          </w:rPr>
          <w:tab/>
        </w:r>
        <w:r w:rsidR="001E7FF9" w:rsidRPr="009424AD">
          <w:rPr>
            <w:rStyle w:val="Hyperlnk"/>
            <w:rFonts w:eastAsiaTheme="majorEastAsia"/>
            <w:noProof/>
          </w:rPr>
          <w:t>Test deliverables</w:t>
        </w:r>
        <w:r w:rsidR="001E7FF9">
          <w:rPr>
            <w:noProof/>
            <w:webHidden/>
          </w:rPr>
          <w:tab/>
        </w:r>
        <w:r w:rsidR="001E7FF9">
          <w:rPr>
            <w:noProof/>
            <w:webHidden/>
          </w:rPr>
          <w:fldChar w:fldCharType="begin"/>
        </w:r>
        <w:r w:rsidR="001E7FF9">
          <w:rPr>
            <w:noProof/>
            <w:webHidden/>
          </w:rPr>
          <w:instrText xml:space="preserve"> PAGEREF _Toc362430709 \h </w:instrText>
        </w:r>
        <w:r w:rsidR="001E7FF9">
          <w:rPr>
            <w:noProof/>
            <w:webHidden/>
          </w:rPr>
        </w:r>
        <w:r w:rsidR="001E7FF9">
          <w:rPr>
            <w:noProof/>
            <w:webHidden/>
          </w:rPr>
          <w:fldChar w:fldCharType="separate"/>
        </w:r>
        <w:r w:rsidR="001E7FF9">
          <w:rPr>
            <w:noProof/>
            <w:webHidden/>
          </w:rPr>
          <w:t>12</w:t>
        </w:r>
        <w:r w:rsidR="001E7FF9">
          <w:rPr>
            <w:noProof/>
            <w:webHidden/>
          </w:rPr>
          <w:fldChar w:fldCharType="end"/>
        </w:r>
      </w:hyperlink>
    </w:p>
    <w:p w14:paraId="5E70E5B8" w14:textId="77777777" w:rsidR="001E7FF9" w:rsidRDefault="0051031E">
      <w:pPr>
        <w:pStyle w:val="Innehll1"/>
        <w:tabs>
          <w:tab w:val="left" w:pos="480"/>
          <w:tab w:val="right" w:leader="dot" w:pos="9911"/>
        </w:tabs>
        <w:rPr>
          <w:rFonts w:eastAsiaTheme="minorEastAsia" w:cstheme="minorBidi"/>
          <w:b w:val="0"/>
          <w:bCs w:val="0"/>
          <w:caps w:val="0"/>
          <w:noProof/>
          <w:sz w:val="22"/>
          <w:szCs w:val="22"/>
          <w:lang w:eastAsia="sv-SE"/>
        </w:rPr>
      </w:pPr>
      <w:hyperlink w:anchor="_Toc362430710" w:history="1">
        <w:r w:rsidR="001E7FF9" w:rsidRPr="009424AD">
          <w:rPr>
            <w:rStyle w:val="Hyperlnk"/>
            <w:rFonts w:eastAsiaTheme="majorEastAsia"/>
            <w:noProof/>
          </w:rPr>
          <w:t>3.</w:t>
        </w:r>
        <w:r w:rsidR="001E7FF9">
          <w:rPr>
            <w:rFonts w:eastAsiaTheme="minorEastAsia" w:cstheme="minorBidi"/>
            <w:b w:val="0"/>
            <w:bCs w:val="0"/>
            <w:caps w:val="0"/>
            <w:noProof/>
            <w:sz w:val="22"/>
            <w:szCs w:val="22"/>
            <w:lang w:eastAsia="sv-SE"/>
          </w:rPr>
          <w:tab/>
        </w:r>
        <w:r w:rsidR="001E7FF9" w:rsidRPr="009424AD">
          <w:rPr>
            <w:rStyle w:val="Hyperlnk"/>
            <w:rFonts w:eastAsiaTheme="majorEastAsia"/>
            <w:noProof/>
          </w:rPr>
          <w:t>Test management</w:t>
        </w:r>
        <w:r w:rsidR="001E7FF9">
          <w:rPr>
            <w:noProof/>
            <w:webHidden/>
          </w:rPr>
          <w:tab/>
        </w:r>
        <w:r w:rsidR="001E7FF9">
          <w:rPr>
            <w:noProof/>
            <w:webHidden/>
          </w:rPr>
          <w:fldChar w:fldCharType="begin"/>
        </w:r>
        <w:r w:rsidR="001E7FF9">
          <w:rPr>
            <w:noProof/>
            <w:webHidden/>
          </w:rPr>
          <w:instrText xml:space="preserve"> PAGEREF _Toc362430710 \h </w:instrText>
        </w:r>
        <w:r w:rsidR="001E7FF9">
          <w:rPr>
            <w:noProof/>
            <w:webHidden/>
          </w:rPr>
        </w:r>
        <w:r w:rsidR="001E7FF9">
          <w:rPr>
            <w:noProof/>
            <w:webHidden/>
          </w:rPr>
          <w:fldChar w:fldCharType="separate"/>
        </w:r>
        <w:r w:rsidR="001E7FF9">
          <w:rPr>
            <w:noProof/>
            <w:webHidden/>
          </w:rPr>
          <w:t>13</w:t>
        </w:r>
        <w:r w:rsidR="001E7FF9">
          <w:rPr>
            <w:noProof/>
            <w:webHidden/>
          </w:rPr>
          <w:fldChar w:fldCharType="end"/>
        </w:r>
      </w:hyperlink>
    </w:p>
    <w:p w14:paraId="2C29B92F" w14:textId="77777777" w:rsidR="001E7FF9" w:rsidRDefault="0051031E">
      <w:pPr>
        <w:pStyle w:val="Innehll1"/>
        <w:tabs>
          <w:tab w:val="left" w:pos="480"/>
          <w:tab w:val="right" w:leader="dot" w:pos="9911"/>
        </w:tabs>
        <w:rPr>
          <w:rFonts w:eastAsiaTheme="minorEastAsia" w:cstheme="minorBidi"/>
          <w:b w:val="0"/>
          <w:bCs w:val="0"/>
          <w:caps w:val="0"/>
          <w:noProof/>
          <w:sz w:val="22"/>
          <w:szCs w:val="22"/>
          <w:lang w:eastAsia="sv-SE"/>
        </w:rPr>
      </w:pPr>
      <w:hyperlink w:anchor="_Toc362430711" w:history="1">
        <w:r w:rsidR="001E7FF9" w:rsidRPr="009424AD">
          <w:rPr>
            <w:rStyle w:val="Hyperlnk"/>
            <w:rFonts w:eastAsiaTheme="majorEastAsia"/>
            <w:noProof/>
          </w:rPr>
          <w:t>4.</w:t>
        </w:r>
        <w:r w:rsidR="001E7FF9">
          <w:rPr>
            <w:rFonts w:eastAsiaTheme="minorEastAsia" w:cstheme="minorBidi"/>
            <w:b w:val="0"/>
            <w:bCs w:val="0"/>
            <w:caps w:val="0"/>
            <w:noProof/>
            <w:sz w:val="22"/>
            <w:szCs w:val="22"/>
            <w:lang w:eastAsia="sv-SE"/>
          </w:rPr>
          <w:tab/>
        </w:r>
        <w:r w:rsidR="001E7FF9" w:rsidRPr="009424AD">
          <w:rPr>
            <w:rStyle w:val="Hyperlnk"/>
            <w:rFonts w:eastAsiaTheme="majorEastAsia"/>
            <w:noProof/>
          </w:rPr>
          <w:t>General</w:t>
        </w:r>
        <w:r w:rsidR="001E7FF9">
          <w:rPr>
            <w:noProof/>
            <w:webHidden/>
          </w:rPr>
          <w:tab/>
        </w:r>
        <w:r w:rsidR="001E7FF9">
          <w:rPr>
            <w:noProof/>
            <w:webHidden/>
          </w:rPr>
          <w:fldChar w:fldCharType="begin"/>
        </w:r>
        <w:r w:rsidR="001E7FF9">
          <w:rPr>
            <w:noProof/>
            <w:webHidden/>
          </w:rPr>
          <w:instrText xml:space="preserve"> PAGEREF _Toc362430711 \h </w:instrText>
        </w:r>
        <w:r w:rsidR="001E7FF9">
          <w:rPr>
            <w:noProof/>
            <w:webHidden/>
          </w:rPr>
        </w:r>
        <w:r w:rsidR="001E7FF9">
          <w:rPr>
            <w:noProof/>
            <w:webHidden/>
          </w:rPr>
          <w:fldChar w:fldCharType="separate"/>
        </w:r>
        <w:r w:rsidR="001E7FF9">
          <w:rPr>
            <w:noProof/>
            <w:webHidden/>
          </w:rPr>
          <w:t>14</w:t>
        </w:r>
        <w:r w:rsidR="001E7FF9">
          <w:rPr>
            <w:noProof/>
            <w:webHidden/>
          </w:rPr>
          <w:fldChar w:fldCharType="end"/>
        </w:r>
      </w:hyperlink>
    </w:p>
    <w:p w14:paraId="57B204C8"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12" w:history="1">
        <w:r w:rsidR="001E7FF9" w:rsidRPr="009424AD">
          <w:rPr>
            <w:rStyle w:val="Hyperlnk"/>
            <w:rFonts w:eastAsiaTheme="majorEastAsia"/>
            <w:noProof/>
          </w:rPr>
          <w:t>4.1</w:t>
        </w:r>
        <w:r w:rsidR="001E7FF9">
          <w:rPr>
            <w:rFonts w:eastAsiaTheme="minorEastAsia" w:cstheme="minorBidi"/>
            <w:smallCaps w:val="0"/>
            <w:noProof/>
            <w:sz w:val="22"/>
            <w:szCs w:val="22"/>
            <w:lang w:eastAsia="sv-SE"/>
          </w:rPr>
          <w:tab/>
        </w:r>
        <w:r w:rsidR="001E7FF9" w:rsidRPr="009424AD">
          <w:rPr>
            <w:rStyle w:val="Hyperlnk"/>
            <w:rFonts w:eastAsiaTheme="majorEastAsia"/>
            <w:noProof/>
          </w:rPr>
          <w:t>Glossary</w:t>
        </w:r>
        <w:r w:rsidR="001E7FF9">
          <w:rPr>
            <w:noProof/>
            <w:webHidden/>
          </w:rPr>
          <w:tab/>
        </w:r>
        <w:r w:rsidR="001E7FF9">
          <w:rPr>
            <w:noProof/>
            <w:webHidden/>
          </w:rPr>
          <w:fldChar w:fldCharType="begin"/>
        </w:r>
        <w:r w:rsidR="001E7FF9">
          <w:rPr>
            <w:noProof/>
            <w:webHidden/>
          </w:rPr>
          <w:instrText xml:space="preserve"> PAGEREF _Toc362430712 \h </w:instrText>
        </w:r>
        <w:r w:rsidR="001E7FF9">
          <w:rPr>
            <w:noProof/>
            <w:webHidden/>
          </w:rPr>
        </w:r>
        <w:r w:rsidR="001E7FF9">
          <w:rPr>
            <w:noProof/>
            <w:webHidden/>
          </w:rPr>
          <w:fldChar w:fldCharType="separate"/>
        </w:r>
        <w:r w:rsidR="001E7FF9">
          <w:rPr>
            <w:noProof/>
            <w:webHidden/>
          </w:rPr>
          <w:t>14</w:t>
        </w:r>
        <w:r w:rsidR="001E7FF9">
          <w:rPr>
            <w:noProof/>
            <w:webHidden/>
          </w:rPr>
          <w:fldChar w:fldCharType="end"/>
        </w:r>
      </w:hyperlink>
    </w:p>
    <w:p w14:paraId="636E5C26" w14:textId="77777777" w:rsidR="001E7FF9" w:rsidRDefault="0051031E">
      <w:pPr>
        <w:pStyle w:val="Innehll2"/>
        <w:tabs>
          <w:tab w:val="left" w:pos="720"/>
          <w:tab w:val="right" w:leader="dot" w:pos="9911"/>
        </w:tabs>
        <w:rPr>
          <w:rFonts w:eastAsiaTheme="minorEastAsia" w:cstheme="minorBidi"/>
          <w:smallCaps w:val="0"/>
          <w:noProof/>
          <w:sz w:val="22"/>
          <w:szCs w:val="22"/>
          <w:lang w:eastAsia="sv-SE"/>
        </w:rPr>
      </w:pPr>
      <w:hyperlink w:anchor="_Toc362430713" w:history="1">
        <w:r w:rsidR="001E7FF9" w:rsidRPr="009424AD">
          <w:rPr>
            <w:rStyle w:val="Hyperlnk"/>
            <w:rFonts w:eastAsiaTheme="majorEastAsia"/>
            <w:noProof/>
          </w:rPr>
          <w:t>4.2</w:t>
        </w:r>
        <w:r w:rsidR="001E7FF9">
          <w:rPr>
            <w:rFonts w:eastAsiaTheme="minorEastAsia" w:cstheme="minorBidi"/>
            <w:smallCaps w:val="0"/>
            <w:noProof/>
            <w:sz w:val="22"/>
            <w:szCs w:val="22"/>
            <w:lang w:eastAsia="sv-SE"/>
          </w:rPr>
          <w:tab/>
        </w:r>
        <w:r w:rsidR="001E7FF9" w:rsidRPr="009424AD">
          <w:rPr>
            <w:rStyle w:val="Hyperlnk"/>
            <w:rFonts w:eastAsiaTheme="majorEastAsia"/>
            <w:noProof/>
          </w:rPr>
          <w:t>Document change procedures</w:t>
        </w:r>
        <w:r w:rsidR="001E7FF9">
          <w:rPr>
            <w:noProof/>
            <w:webHidden/>
          </w:rPr>
          <w:tab/>
        </w:r>
        <w:r w:rsidR="001E7FF9">
          <w:rPr>
            <w:noProof/>
            <w:webHidden/>
          </w:rPr>
          <w:fldChar w:fldCharType="begin"/>
        </w:r>
        <w:r w:rsidR="001E7FF9">
          <w:rPr>
            <w:noProof/>
            <w:webHidden/>
          </w:rPr>
          <w:instrText xml:space="preserve"> PAGEREF _Toc362430713 \h </w:instrText>
        </w:r>
        <w:r w:rsidR="001E7FF9">
          <w:rPr>
            <w:noProof/>
            <w:webHidden/>
          </w:rPr>
        </w:r>
        <w:r w:rsidR="001E7FF9">
          <w:rPr>
            <w:noProof/>
            <w:webHidden/>
          </w:rPr>
          <w:fldChar w:fldCharType="separate"/>
        </w:r>
        <w:r w:rsidR="001E7FF9">
          <w:rPr>
            <w:noProof/>
            <w:webHidden/>
          </w:rPr>
          <w:t>14</w:t>
        </w:r>
        <w:r w:rsidR="001E7FF9">
          <w:rPr>
            <w:noProof/>
            <w:webHidden/>
          </w:rPr>
          <w:fldChar w:fldCharType="end"/>
        </w:r>
      </w:hyperlink>
    </w:p>
    <w:p w14:paraId="1BD20270" w14:textId="77777777" w:rsidR="00693776" w:rsidRPr="00170852" w:rsidRDefault="00E54D3F" w:rsidP="00693776">
      <w:pPr>
        <w:rPr>
          <w:lang w:val="en-US"/>
        </w:rPr>
      </w:pPr>
      <w:r w:rsidRPr="00170852">
        <w:rPr>
          <w:lang w:val="en-US"/>
        </w:rPr>
        <w:fldChar w:fldCharType="end"/>
      </w:r>
    </w:p>
    <w:p w14:paraId="62B433FD" w14:textId="77777777" w:rsidR="00693776" w:rsidRDefault="00693776" w:rsidP="006A1CAB">
      <w:pPr>
        <w:pStyle w:val="Rubrik1"/>
      </w:pPr>
      <w:bookmarkStart w:id="26" w:name="_Toc343501803"/>
      <w:bookmarkStart w:id="27" w:name="_Toc362430687"/>
      <w:r w:rsidRPr="006A1CAB">
        <w:lastRenderedPageBreak/>
        <w:t>Introduction</w:t>
      </w:r>
      <w:bookmarkEnd w:id="0"/>
      <w:bookmarkEnd w:id="1"/>
      <w:bookmarkEnd w:id="2"/>
      <w:bookmarkEnd w:id="26"/>
      <w:bookmarkEnd w:id="27"/>
    </w:p>
    <w:p w14:paraId="363B5EAE" w14:textId="77777777" w:rsidR="009A7E06" w:rsidRDefault="009A7E06" w:rsidP="009A7E06">
      <w:pPr>
        <w:rPr>
          <w:lang w:val="en-US" w:eastAsia="en-US"/>
        </w:rPr>
      </w:pPr>
    </w:p>
    <w:p w14:paraId="1EAC1706" w14:textId="77777777" w:rsidR="009A7E06" w:rsidRPr="009A7E06" w:rsidRDefault="009A7E06" w:rsidP="009A7E06">
      <w:pPr>
        <w:rPr>
          <w:lang w:val="en-US" w:eastAsia="en-US"/>
        </w:rPr>
      </w:pPr>
      <w:r>
        <w:rPr>
          <w:lang w:val="en-US" w:eastAsia="en-US"/>
        </w:rPr>
        <w:t>This Level Test Plan focuses on the document</w:t>
      </w:r>
      <w:r w:rsidR="00CA7F97">
        <w:rPr>
          <w:lang w:val="en-US" w:eastAsia="en-US"/>
        </w:rPr>
        <w:t>s that have</w:t>
      </w:r>
      <w:r>
        <w:rPr>
          <w:lang w:val="en-US" w:eastAsia="en-US"/>
        </w:rPr>
        <w:t xml:space="preserve"> been submitted </w:t>
      </w:r>
      <w:r w:rsidR="00CA7F97">
        <w:rPr>
          <w:lang w:val="en-US" w:eastAsia="en-US"/>
        </w:rPr>
        <w:t xml:space="preserve">as </w:t>
      </w:r>
      <w:r w:rsidR="00913C3B">
        <w:rPr>
          <w:lang w:val="en-US" w:eastAsia="en-US"/>
        </w:rPr>
        <w:t>part of the Registry Agreement</w:t>
      </w:r>
      <w:r>
        <w:rPr>
          <w:lang w:val="en-US" w:eastAsia="en-US"/>
        </w:rPr>
        <w:t>.</w:t>
      </w:r>
    </w:p>
    <w:p w14:paraId="4AFC048A" w14:textId="77777777" w:rsidR="00B41346" w:rsidRDefault="00B41346" w:rsidP="006A1CAB">
      <w:pPr>
        <w:pStyle w:val="Rubrik2"/>
      </w:pPr>
      <w:bookmarkStart w:id="28" w:name="_Toc362430688"/>
      <w:bookmarkStart w:id="29" w:name="_Toc301341569"/>
      <w:bookmarkStart w:id="30" w:name="_Toc301341746"/>
      <w:bookmarkStart w:id="31" w:name="_Toc301345857"/>
      <w:bookmarkStart w:id="32" w:name="_Toc343501805"/>
      <w:r>
        <w:t>Scope</w:t>
      </w:r>
      <w:bookmarkEnd w:id="28"/>
    </w:p>
    <w:p w14:paraId="41470749" w14:textId="77777777" w:rsidR="00CA7F97" w:rsidRPr="00CA7F97" w:rsidRDefault="00CA7F97" w:rsidP="00CA7F97">
      <w:pPr>
        <w:rPr>
          <w:lang w:val="en-US" w:eastAsia="en-US"/>
        </w:rPr>
      </w:pPr>
      <w:r>
        <w:rPr>
          <w:lang w:val="en-US" w:eastAsia="en-US"/>
        </w:rPr>
        <w:t xml:space="preserve">A number of documents and attachments are to be reviewed during the testing process. The documents cover multiple areas such as DNS, Whois, EPP, IDN, Data Escrow, and </w:t>
      </w:r>
      <w:r w:rsidR="000830DE">
        <w:rPr>
          <w:lang w:val="en-US" w:eastAsia="en-US"/>
        </w:rPr>
        <w:t>DPS</w:t>
      </w:r>
      <w:r>
        <w:rPr>
          <w:lang w:val="en-US" w:eastAsia="en-US"/>
        </w:rPr>
        <w:t xml:space="preserve">. They have all been gathered into this test level in order to </w:t>
      </w:r>
      <w:r w:rsidR="008776F7">
        <w:rPr>
          <w:lang w:val="en-US" w:eastAsia="en-US"/>
        </w:rPr>
        <w:t xml:space="preserve">establish </w:t>
      </w:r>
      <w:r>
        <w:rPr>
          <w:lang w:val="en-US" w:eastAsia="en-US"/>
        </w:rPr>
        <w:t xml:space="preserve">a common structure </w:t>
      </w:r>
      <w:r w:rsidR="008776F7">
        <w:rPr>
          <w:lang w:val="en-US" w:eastAsia="en-US"/>
        </w:rPr>
        <w:t xml:space="preserve">for reviewing </w:t>
      </w:r>
      <w:r>
        <w:rPr>
          <w:lang w:val="en-US" w:eastAsia="en-US"/>
        </w:rPr>
        <w:t>the submitted documents.</w:t>
      </w:r>
    </w:p>
    <w:p w14:paraId="5CEF5D99" w14:textId="77777777" w:rsidR="00B41346" w:rsidRDefault="00B41346" w:rsidP="006A1CAB">
      <w:pPr>
        <w:pStyle w:val="Rubrik2"/>
      </w:pPr>
      <w:bookmarkStart w:id="33" w:name="_Toc362430689"/>
      <w:r>
        <w:t>References</w:t>
      </w:r>
      <w:bookmarkEnd w:id="33"/>
    </w:p>
    <w:p w14:paraId="65E6ADDE" w14:textId="77777777" w:rsidR="00817B98" w:rsidRPr="00133C1E" w:rsidRDefault="00817B98" w:rsidP="00817B98">
      <w:pPr>
        <w:pStyle w:val="Rubrik3"/>
      </w:pPr>
      <w:bookmarkStart w:id="34" w:name="_Toc345146905"/>
      <w:bookmarkStart w:id="35" w:name="_Toc362430690"/>
      <w:r>
        <w:t>External</w:t>
      </w:r>
      <w:bookmarkEnd w:id="34"/>
      <w:bookmarkEnd w:id="35"/>
    </w:p>
    <w:p w14:paraId="5DA8FE14" w14:textId="77777777" w:rsidR="00817B98" w:rsidRDefault="00817B98" w:rsidP="00817B98">
      <w:pPr>
        <w:pStyle w:val="Liststycke"/>
        <w:numPr>
          <w:ilvl w:val="0"/>
          <w:numId w:val="12"/>
        </w:numPr>
        <w:rPr>
          <w:lang w:val="en-US"/>
        </w:rPr>
      </w:pPr>
      <w:r w:rsidRPr="00A16CA0">
        <w:rPr>
          <w:lang w:val="en-US"/>
        </w:rPr>
        <w:t>IEEE 829-2008</w:t>
      </w:r>
    </w:p>
    <w:p w14:paraId="37283CB4" w14:textId="77777777" w:rsidR="00817B98" w:rsidRDefault="00817B98" w:rsidP="00817B98">
      <w:pPr>
        <w:pStyle w:val="Liststycke"/>
        <w:numPr>
          <w:ilvl w:val="0"/>
          <w:numId w:val="12"/>
        </w:numPr>
        <w:rPr>
          <w:lang w:val="en-US"/>
        </w:rPr>
      </w:pPr>
      <w:r w:rsidRPr="00A16CA0">
        <w:rPr>
          <w:lang w:val="en-US"/>
        </w:rPr>
        <w:t>ICANN gTLD Applicant Guidebook, Version 2012-06-04</w:t>
      </w:r>
    </w:p>
    <w:p w14:paraId="1DAD8D66" w14:textId="77777777" w:rsidR="00817B98" w:rsidRDefault="00817B98" w:rsidP="00817B98">
      <w:pPr>
        <w:pStyle w:val="Rubrik3"/>
      </w:pPr>
      <w:bookmarkStart w:id="36" w:name="_Toc345146906"/>
      <w:bookmarkStart w:id="37" w:name="_Toc362430691"/>
      <w:r>
        <w:t>Internal</w:t>
      </w:r>
      <w:bookmarkEnd w:id="36"/>
      <w:bookmarkEnd w:id="37"/>
    </w:p>
    <w:p w14:paraId="26164AE3" w14:textId="77777777" w:rsidR="00817B98" w:rsidRDefault="00817B98" w:rsidP="00817B98">
      <w:pPr>
        <w:pStyle w:val="Liststycke"/>
        <w:numPr>
          <w:ilvl w:val="0"/>
          <w:numId w:val="14"/>
        </w:numPr>
        <w:rPr>
          <w:lang w:val="en-US" w:eastAsia="en-US"/>
        </w:rPr>
      </w:pPr>
      <w:r w:rsidRPr="00133C1E">
        <w:rPr>
          <w:lang w:val="en-US" w:eastAsia="en-US"/>
        </w:rPr>
        <w:t>Pre-Delegation Testing</w:t>
      </w:r>
      <w:r>
        <w:rPr>
          <w:lang w:val="en-US" w:eastAsia="en-US"/>
        </w:rPr>
        <w:t>, Statement of Work</w:t>
      </w:r>
    </w:p>
    <w:p w14:paraId="4043AF38" w14:textId="77777777" w:rsidR="00817B98" w:rsidRDefault="00817B98" w:rsidP="00817B98">
      <w:pPr>
        <w:pStyle w:val="Liststycke"/>
        <w:numPr>
          <w:ilvl w:val="0"/>
          <w:numId w:val="14"/>
        </w:numPr>
        <w:rPr>
          <w:lang w:val="en-US" w:eastAsia="en-US"/>
        </w:rPr>
      </w:pPr>
      <w:r>
        <w:rPr>
          <w:lang w:val="en-US" w:eastAsia="en-US"/>
        </w:rPr>
        <w:t>Pre-Delegation Testing, Master Test Plan</w:t>
      </w:r>
    </w:p>
    <w:p w14:paraId="7FA5DF7E" w14:textId="78559405" w:rsidR="00F6203D" w:rsidRPr="00F6203D" w:rsidRDefault="00F6203D" w:rsidP="00F6203D">
      <w:pPr>
        <w:pStyle w:val="Rubrik3"/>
      </w:pPr>
      <w:del w:id="38" w:author="Författare">
        <w:r>
          <w:rPr>
            <w:noProof/>
            <w:lang w:val="sv-SE" w:eastAsia="sv-SE"/>
          </w:rPr>
          <w:drawing>
            <wp:anchor distT="0" distB="0" distL="114300" distR="114300" simplePos="0" relativeHeight="251661312" behindDoc="0" locked="0" layoutInCell="1" allowOverlap="1" wp14:anchorId="061C8898" wp14:editId="0FB0DD9A">
              <wp:simplePos x="0" y="0"/>
              <wp:positionH relativeFrom="column">
                <wp:posOffset>361950</wp:posOffset>
              </wp:positionH>
              <wp:positionV relativeFrom="paragraph">
                <wp:posOffset>375285</wp:posOffset>
              </wp:positionV>
              <wp:extent cx="5497830" cy="2277110"/>
              <wp:effectExtent l="0" t="0" r="13970" b="34290"/>
              <wp:wrapTopAndBottom/>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del>
      <w:ins w:id="39" w:author="Författare">
        <w:r>
          <w:rPr>
            <w:noProof/>
            <w:lang w:val="sv-SE" w:eastAsia="sv-SE"/>
          </w:rPr>
          <w:drawing>
            <wp:anchor distT="0" distB="0" distL="114300" distR="114300" simplePos="0" relativeHeight="251659264" behindDoc="0" locked="0" layoutInCell="1" allowOverlap="1">
              <wp:simplePos x="0" y="0"/>
              <wp:positionH relativeFrom="column">
                <wp:posOffset>361950</wp:posOffset>
              </wp:positionH>
              <wp:positionV relativeFrom="paragraph">
                <wp:posOffset>375285</wp:posOffset>
              </wp:positionV>
              <wp:extent cx="5497830" cy="2277110"/>
              <wp:effectExtent l="0" t="0" r="13970" b="3429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anchor>
          </w:drawing>
        </w:r>
      </w:ins>
      <w:bookmarkStart w:id="40" w:name="_Toc362430692"/>
      <w:r>
        <w:t>Document Hierarchy</w:t>
      </w:r>
      <w:bookmarkEnd w:id="40"/>
    </w:p>
    <w:p w14:paraId="197BD10C" w14:textId="77777777" w:rsidR="00B41346" w:rsidRDefault="00B41346" w:rsidP="006A1CAB">
      <w:pPr>
        <w:pStyle w:val="Rubrik2"/>
      </w:pPr>
      <w:bookmarkStart w:id="41" w:name="_Toc362430693"/>
      <w:r>
        <w:t>Level in the overall sequence</w:t>
      </w:r>
      <w:bookmarkEnd w:id="41"/>
    </w:p>
    <w:p w14:paraId="3E0F7EF8" w14:textId="77777777" w:rsidR="00CA7F97" w:rsidRPr="00CA7F97" w:rsidRDefault="00CA7F97" w:rsidP="00CA7F97">
      <w:pPr>
        <w:rPr>
          <w:lang w:val="en-US" w:eastAsia="en-US"/>
        </w:rPr>
      </w:pPr>
      <w:r>
        <w:rPr>
          <w:lang w:val="en-US" w:eastAsia="en-US"/>
        </w:rPr>
        <w:t>This Test Plan and the associated Test Cases can be run in parallel with the other Level Test Plans.</w:t>
      </w:r>
    </w:p>
    <w:p w14:paraId="7386C01D" w14:textId="77777777" w:rsidR="00B41346" w:rsidRDefault="00B41346" w:rsidP="006A1CAB">
      <w:pPr>
        <w:pStyle w:val="Rubrik2"/>
      </w:pPr>
      <w:bookmarkStart w:id="42" w:name="_Toc362430694"/>
      <w:r>
        <w:t>Test classes and overall test conditions</w:t>
      </w:r>
      <w:bookmarkEnd w:id="42"/>
    </w:p>
    <w:p w14:paraId="13851871" w14:textId="77777777" w:rsidR="008776F7" w:rsidRPr="008776F7" w:rsidRDefault="008776F7" w:rsidP="008776F7">
      <w:pPr>
        <w:rPr>
          <w:lang w:val="en-US" w:eastAsia="en-US"/>
        </w:rPr>
      </w:pPr>
      <w:r>
        <w:rPr>
          <w:lang w:val="en-US" w:eastAsia="en-US"/>
        </w:rPr>
        <w:t>The test cases cover verification of content in applicant documents such as self-certification documents. The test conditions are limited to the existence of the correct documents.</w:t>
      </w:r>
    </w:p>
    <w:p w14:paraId="74075CEC" w14:textId="77777777" w:rsidR="00B41346" w:rsidRDefault="00B41346" w:rsidP="006A1CAB">
      <w:pPr>
        <w:pStyle w:val="Rubrik1"/>
      </w:pPr>
      <w:bookmarkStart w:id="43" w:name="_Toc362430695"/>
      <w:r w:rsidRPr="00B41346">
        <w:lastRenderedPageBreak/>
        <w:t>Details for this level of test plan</w:t>
      </w:r>
      <w:bookmarkEnd w:id="43"/>
    </w:p>
    <w:p w14:paraId="5984BA93" w14:textId="77777777" w:rsidR="00B41346" w:rsidRDefault="00B41346" w:rsidP="006A1CAB">
      <w:pPr>
        <w:pStyle w:val="Rubrik2"/>
      </w:pPr>
      <w:bookmarkStart w:id="44" w:name="_Toc362430696"/>
      <w:r>
        <w:t>Test items and their identifiers</w:t>
      </w:r>
      <w:bookmarkEnd w:id="44"/>
    </w:p>
    <w:p w14:paraId="53F68885" w14:textId="77777777" w:rsidR="00CA7F97" w:rsidRDefault="00CA7F97" w:rsidP="00CA7F97">
      <w:pPr>
        <w:pStyle w:val="Rubrik3"/>
      </w:pPr>
      <w:bookmarkStart w:id="45" w:name="_Toc362430697"/>
      <w:r>
        <w:t>Statement of Work</w:t>
      </w:r>
      <w:bookmarkEnd w:id="45"/>
    </w:p>
    <w:p w14:paraId="33E03E78" w14:textId="77777777" w:rsidR="00CA7F97" w:rsidRDefault="006C62AC" w:rsidP="00CA7F97">
      <w:pPr>
        <w:rPr>
          <w:lang w:val="en-US" w:eastAsia="en-US"/>
        </w:rPr>
      </w:pPr>
      <w:r>
        <w:rPr>
          <w:lang w:val="en-US" w:eastAsia="en-US"/>
        </w:rPr>
        <w:t>The main requirements for reviewing the documents are found in the Statement of Work:</w:t>
      </w:r>
    </w:p>
    <w:p w14:paraId="3CC94781" w14:textId="77777777" w:rsidR="006C62AC" w:rsidRDefault="006C62AC" w:rsidP="00CA7F97">
      <w:pPr>
        <w:rPr>
          <w:lang w:val="en-US" w:eastAsia="en-US"/>
        </w:rPr>
      </w:pPr>
    </w:p>
    <w:p w14:paraId="10C8E566" w14:textId="77777777" w:rsidR="006C62AC" w:rsidRDefault="006C62AC" w:rsidP="006C62AC">
      <w:pPr>
        <w:pStyle w:val="Requirement"/>
        <w:numPr>
          <w:ilvl w:val="0"/>
          <w:numId w:val="0"/>
        </w:numPr>
        <w:tabs>
          <w:tab w:val="clear" w:pos="284"/>
          <w:tab w:val="clear" w:pos="567"/>
          <w:tab w:val="left" w:pos="1418"/>
        </w:tabs>
        <w:ind w:left="1418" w:hanging="851"/>
      </w:pPr>
      <w:r w:rsidRPr="006C62AC">
        <w:rPr>
          <w:b/>
        </w:rPr>
        <w:t>[R10]</w:t>
      </w:r>
      <w:r>
        <w:tab/>
      </w:r>
      <w:r w:rsidRPr="006C62AC">
        <w:rPr>
          <w:b/>
        </w:rPr>
        <w:t>Review</w:t>
      </w:r>
      <w:r>
        <w:t xml:space="preserve"> the self-certification documents relating to the DNS infrastructure and verify compliance with the assertions made in the gTLD application in relation to system performance as described in specification 10 of the new gTLD registry agreement set forth in Module 5 of the AGB.</w:t>
      </w:r>
    </w:p>
    <w:p w14:paraId="0615431D" w14:textId="77777777" w:rsidR="006C62AC" w:rsidRDefault="006C62AC" w:rsidP="006C62AC">
      <w:pPr>
        <w:pStyle w:val="Requirement"/>
        <w:numPr>
          <w:ilvl w:val="0"/>
          <w:numId w:val="0"/>
        </w:numPr>
        <w:tabs>
          <w:tab w:val="clear" w:pos="284"/>
          <w:tab w:val="clear" w:pos="567"/>
          <w:tab w:val="left" w:pos="1418"/>
        </w:tabs>
        <w:ind w:left="1418" w:hanging="851"/>
      </w:pPr>
      <w:r w:rsidRPr="006C62AC">
        <w:rPr>
          <w:b/>
        </w:rPr>
        <w:t>[R11]</w:t>
      </w:r>
      <w:r>
        <w:tab/>
      </w:r>
      <w:r w:rsidRPr="006C62AC">
        <w:t xml:space="preserve">Test the applicant’s Whois interface for compliance with the requirements described in the Section 5.2 of the AGB, including response format and </w:t>
      </w:r>
      <w:r w:rsidRPr="006C62AC">
        <w:rPr>
          <w:b/>
        </w:rPr>
        <w:t>review</w:t>
      </w:r>
      <w:r w:rsidRPr="006C62AC">
        <w:t xml:space="preserve"> of the data mining detection and mitigation control functions.</w:t>
      </w:r>
    </w:p>
    <w:p w14:paraId="78BC66D4" w14:textId="77777777" w:rsidR="006C62AC" w:rsidRDefault="006C62AC" w:rsidP="006C62AC">
      <w:pPr>
        <w:pStyle w:val="Requirement"/>
        <w:numPr>
          <w:ilvl w:val="0"/>
          <w:numId w:val="0"/>
        </w:numPr>
        <w:tabs>
          <w:tab w:val="clear" w:pos="284"/>
          <w:tab w:val="clear" w:pos="567"/>
          <w:tab w:val="left" w:pos="1418"/>
        </w:tabs>
        <w:ind w:left="1418" w:hanging="851"/>
      </w:pPr>
      <w:r w:rsidRPr="006C62AC">
        <w:rPr>
          <w:b/>
        </w:rPr>
        <w:t>[R12]</w:t>
      </w:r>
      <w:r>
        <w:tab/>
      </w:r>
      <w:r w:rsidRPr="006C62AC">
        <w:rPr>
          <w:b/>
        </w:rPr>
        <w:t>Review</w:t>
      </w:r>
      <w:r>
        <w:t xml:space="preserve"> the self-certification documents relating to the Whois interface and verify compliance with the assertions made in the gTLD application in relation to system performance as described in specification 10 of the new gTLD registry agreement set forth in Module 5 of the AGB.</w:t>
      </w:r>
    </w:p>
    <w:p w14:paraId="6EC1D52A" w14:textId="77777777" w:rsidR="006C62AC" w:rsidRDefault="006C62AC" w:rsidP="006C62AC">
      <w:pPr>
        <w:pStyle w:val="Requirement"/>
        <w:numPr>
          <w:ilvl w:val="0"/>
          <w:numId w:val="0"/>
        </w:numPr>
        <w:tabs>
          <w:tab w:val="clear" w:pos="284"/>
          <w:tab w:val="clear" w:pos="567"/>
          <w:tab w:val="left" w:pos="1418"/>
        </w:tabs>
        <w:ind w:left="1418" w:hanging="851"/>
      </w:pPr>
      <w:r w:rsidRPr="006C62AC">
        <w:rPr>
          <w:b/>
        </w:rPr>
        <w:t>[R17]</w:t>
      </w:r>
      <w:r>
        <w:tab/>
      </w:r>
      <w:r w:rsidRPr="006C62AC">
        <w:rPr>
          <w:b/>
        </w:rPr>
        <w:t>Review</w:t>
      </w:r>
      <w:r>
        <w:t xml:space="preserve"> the self-certification documents relating to the EPP interface and verify compliance with the assertions made in the gTLD application in relation to system performance as described in specification 10 of the new gTLD registry agreement set forth in Module 5 of the AGB.</w:t>
      </w:r>
    </w:p>
    <w:p w14:paraId="1D1B99BB" w14:textId="77777777" w:rsidR="006C62AC" w:rsidRDefault="006C62AC" w:rsidP="000F7C2F">
      <w:pPr>
        <w:pStyle w:val="Requirement"/>
        <w:numPr>
          <w:ilvl w:val="0"/>
          <w:numId w:val="0"/>
        </w:numPr>
        <w:tabs>
          <w:tab w:val="clear" w:pos="284"/>
          <w:tab w:val="clear" w:pos="567"/>
          <w:tab w:val="left" w:pos="1418"/>
        </w:tabs>
        <w:ind w:left="1418" w:hanging="851"/>
      </w:pPr>
      <w:r w:rsidRPr="006C62AC">
        <w:rPr>
          <w:b/>
        </w:rPr>
        <w:t>[R18]</w:t>
      </w:r>
      <w:r>
        <w:tab/>
      </w:r>
      <w:r w:rsidRPr="006C62AC">
        <w:rPr>
          <w:b/>
        </w:rPr>
        <w:t>Review</w:t>
      </w:r>
      <w:r>
        <w:t xml:space="preserve"> applicant’s EPP extensions documentation and verify standards compliance with RFC 3735, and verify that any extensions are consistent with the new gTLD registry agreement set forth in Module 5 of the AGB.</w:t>
      </w:r>
    </w:p>
    <w:p w14:paraId="46E55CF2" w14:textId="77777777" w:rsidR="00DB5232" w:rsidRDefault="00DB5232" w:rsidP="000F7C2F">
      <w:pPr>
        <w:pStyle w:val="Requirement"/>
        <w:numPr>
          <w:ilvl w:val="0"/>
          <w:numId w:val="0"/>
        </w:numPr>
        <w:tabs>
          <w:tab w:val="clear" w:pos="284"/>
          <w:tab w:val="clear" w:pos="567"/>
          <w:tab w:val="left" w:pos="1418"/>
        </w:tabs>
        <w:ind w:left="1418" w:hanging="851"/>
      </w:pPr>
      <w:r w:rsidRPr="00DB5232">
        <w:rPr>
          <w:b/>
        </w:rPr>
        <w:t>[R23]</w:t>
      </w:r>
      <w:r>
        <w:tab/>
      </w:r>
      <w:r w:rsidRPr="00CE26DE">
        <w:rPr>
          <w:b/>
        </w:rPr>
        <w:t>Review</w:t>
      </w:r>
      <w:r>
        <w:t xml:space="preserve"> the submitted escrow provider agreement and any self-certification documents related to data escrow, and verify compliance with the requirements stated by the New gTLD Regisry Agreement Specification 2 – </w:t>
      </w:r>
      <w:r>
        <w:rPr>
          <w:i/>
          <w:iCs/>
        </w:rPr>
        <w:t>Data Escrow Requirements</w:t>
      </w:r>
      <w:r>
        <w:rPr>
          <w:iCs/>
        </w:rPr>
        <w:t xml:space="preserve"> set forth in Module 5 of the AGB</w:t>
      </w:r>
      <w:r>
        <w:t>.</w:t>
      </w:r>
    </w:p>
    <w:p w14:paraId="682B8ABA" w14:textId="77777777" w:rsidR="000F7C2F" w:rsidRDefault="000F7C2F" w:rsidP="000F7C2F">
      <w:pPr>
        <w:pStyle w:val="Requirement"/>
        <w:numPr>
          <w:ilvl w:val="0"/>
          <w:numId w:val="0"/>
        </w:numPr>
        <w:tabs>
          <w:tab w:val="clear" w:pos="284"/>
          <w:tab w:val="clear" w:pos="567"/>
          <w:tab w:val="left" w:pos="1418"/>
        </w:tabs>
        <w:ind w:left="1418" w:hanging="851"/>
      </w:pPr>
      <w:r w:rsidRPr="000F7C2F">
        <w:rPr>
          <w:b/>
        </w:rPr>
        <w:t>[R24]</w:t>
      </w:r>
      <w:r w:rsidRPr="000F7C2F">
        <w:rPr>
          <w:b/>
        </w:rPr>
        <w:tab/>
      </w:r>
      <w:r>
        <w:t xml:space="preserve">For each Data Escrow Service Provider contracted by gTLD applicants, </w:t>
      </w:r>
      <w:r w:rsidRPr="000F7C2F">
        <w:rPr>
          <w:b/>
        </w:rPr>
        <w:t xml:space="preserve">verify </w:t>
      </w:r>
      <w:r>
        <w:t xml:space="preserve">that data can be released within 24 hours as stated by the New gTLD Registry Agreement Specification 2 – </w:t>
      </w:r>
      <w:r>
        <w:rPr>
          <w:i/>
          <w:iCs/>
        </w:rPr>
        <w:t>Data Escrow Requirements</w:t>
      </w:r>
      <w:r>
        <w:rPr>
          <w:iCs/>
        </w:rPr>
        <w:t xml:space="preserve"> set forth in Module 5 of the AGB</w:t>
      </w:r>
      <w:r>
        <w:t>.</w:t>
      </w:r>
    </w:p>
    <w:p w14:paraId="6975E11A" w14:textId="77777777" w:rsidR="00DB5232" w:rsidRDefault="00DB5232" w:rsidP="000F7C2F">
      <w:pPr>
        <w:pStyle w:val="Requirement"/>
        <w:numPr>
          <w:ilvl w:val="0"/>
          <w:numId w:val="0"/>
        </w:numPr>
        <w:tabs>
          <w:tab w:val="clear" w:pos="284"/>
          <w:tab w:val="clear" w:pos="567"/>
          <w:tab w:val="left" w:pos="1418"/>
        </w:tabs>
        <w:ind w:left="1418" w:hanging="851"/>
      </w:pPr>
      <w:r w:rsidRPr="00CE26DE">
        <w:rPr>
          <w:b/>
        </w:rPr>
        <w:t>[R25]</w:t>
      </w:r>
      <w:r>
        <w:tab/>
      </w:r>
      <w:r w:rsidRPr="00CE26DE">
        <w:rPr>
          <w:b/>
        </w:rPr>
        <w:t>Review</w:t>
      </w:r>
      <w:r>
        <w:t xml:space="preserve"> the submitted DNSSEC Practices Statement (DPS) and verify that it is describing critical security controls and procedures for key material storage, access and usage for its own keys and secure acceptance of registrants' public-key material, and that the DPS is following the format described in the IETF DPS Framework (currently in draft format, see </w:t>
      </w:r>
      <w:hyperlink r:id="rId24" w:history="1">
        <w:r>
          <w:rPr>
            <w:rStyle w:val="Hyperlnk"/>
          </w:rPr>
          <w:t>http://tools.ietf.org/html/draft-ietf-dnsop-dnssec-dps-framework</w:t>
        </w:r>
      </w:hyperlink>
      <w:r>
        <w:t>).</w:t>
      </w:r>
    </w:p>
    <w:p w14:paraId="6A4992FC" w14:textId="77777777" w:rsidR="00CE26DE" w:rsidRDefault="00CE26DE" w:rsidP="00CE26DE">
      <w:pPr>
        <w:pStyle w:val="Requirement"/>
        <w:numPr>
          <w:ilvl w:val="0"/>
          <w:numId w:val="0"/>
        </w:numPr>
        <w:tabs>
          <w:tab w:val="clear" w:pos="284"/>
          <w:tab w:val="clear" w:pos="567"/>
          <w:tab w:val="left" w:pos="1418"/>
        </w:tabs>
        <w:ind w:left="1418" w:hanging="851"/>
      </w:pPr>
    </w:p>
    <w:p w14:paraId="2398C702" w14:textId="77777777" w:rsidR="006C62AC" w:rsidRDefault="00CE26DE" w:rsidP="00CE26DE">
      <w:pPr>
        <w:pStyle w:val="Rubrik3"/>
      </w:pPr>
      <w:bookmarkStart w:id="46" w:name="_Toc362430698"/>
      <w:r>
        <w:t>DNS</w:t>
      </w:r>
      <w:bookmarkEnd w:id="46"/>
    </w:p>
    <w:p w14:paraId="37175C10" w14:textId="77777777" w:rsidR="007E7F28" w:rsidRDefault="00712A7E" w:rsidP="00711E95">
      <w:pPr>
        <w:rPr>
          <w:lang w:val="en-US" w:eastAsia="en-US"/>
        </w:rPr>
      </w:pPr>
      <w:r>
        <w:rPr>
          <w:lang w:val="en-US" w:eastAsia="en-US"/>
        </w:rPr>
        <w:t>On top of the main requirements in the Statement of Work, a</w:t>
      </w:r>
      <w:r w:rsidR="007E7F28">
        <w:rPr>
          <w:lang w:val="en-US" w:eastAsia="en-US"/>
        </w:rPr>
        <w:t xml:space="preserve"> set of requirements has been identified </w:t>
      </w:r>
      <w:r>
        <w:rPr>
          <w:lang w:val="en-US" w:eastAsia="en-US"/>
        </w:rPr>
        <w:t>in</w:t>
      </w:r>
      <w:r w:rsidR="007E7F28">
        <w:rPr>
          <w:lang w:val="en-US" w:eastAsia="en-US"/>
        </w:rPr>
        <w:t xml:space="preserve"> </w:t>
      </w:r>
      <w:r w:rsidR="00711E95">
        <w:rPr>
          <w:lang w:val="en-US" w:eastAsia="en-US"/>
        </w:rPr>
        <w:t>Section 5.2 of the AGB</w:t>
      </w:r>
      <w:r w:rsidR="00B33030">
        <w:rPr>
          <w:lang w:val="en-US" w:eastAsia="en-US"/>
        </w:rPr>
        <w:t>:</w:t>
      </w:r>
    </w:p>
    <w:p w14:paraId="16339E78" w14:textId="77777777" w:rsidR="007E7F28" w:rsidRDefault="007E7F28" w:rsidP="00711E95">
      <w:pPr>
        <w:rPr>
          <w:lang w:val="en-US" w:eastAsia="en-US"/>
        </w:rPr>
      </w:pPr>
    </w:p>
    <w:p w14:paraId="55530E1A" w14:textId="77777777" w:rsidR="00C15B20" w:rsidRDefault="007E7F28" w:rsidP="00C15B20">
      <w:pPr>
        <w:tabs>
          <w:tab w:val="left" w:pos="1418"/>
        </w:tabs>
        <w:ind w:left="1418" w:hanging="1134"/>
        <w:rPr>
          <w:lang w:val="en-US" w:eastAsia="en-US"/>
        </w:rPr>
      </w:pPr>
      <w:r w:rsidRPr="00C15B20">
        <w:rPr>
          <w:b/>
          <w:lang w:val="en-US" w:eastAsia="en-US"/>
        </w:rPr>
        <w:t>[DNS1]</w:t>
      </w:r>
      <w:r>
        <w:rPr>
          <w:lang w:val="en-US" w:eastAsia="en-US"/>
        </w:rPr>
        <w:tab/>
      </w:r>
      <w:r w:rsidR="00C15B20" w:rsidRPr="00C15B20">
        <w:rPr>
          <w:lang w:val="en-US" w:eastAsia="en-US"/>
        </w:rPr>
        <w:t>The</w:t>
      </w:r>
      <w:r w:rsidR="00C15B20">
        <w:rPr>
          <w:lang w:val="en-US" w:eastAsia="en-US"/>
        </w:rPr>
        <w:t xml:space="preserve"> </w:t>
      </w:r>
      <w:r w:rsidR="00C15B20" w:rsidRPr="00C15B20">
        <w:rPr>
          <w:lang w:val="en-US" w:eastAsia="en-US"/>
        </w:rPr>
        <w:t>documentation provided by the applicant must include</w:t>
      </w:r>
      <w:r w:rsidR="00C15B20">
        <w:rPr>
          <w:lang w:val="en-US" w:eastAsia="en-US"/>
        </w:rPr>
        <w:t xml:space="preserve"> </w:t>
      </w:r>
      <w:r w:rsidR="00C15B20" w:rsidRPr="00C15B20">
        <w:rPr>
          <w:lang w:val="en-US" w:eastAsia="en-US"/>
        </w:rPr>
        <w:t>the results from a system performance test indicating</w:t>
      </w:r>
      <w:r w:rsidR="00C15B20">
        <w:rPr>
          <w:lang w:val="en-US" w:eastAsia="en-US"/>
        </w:rPr>
        <w:t xml:space="preserve"> </w:t>
      </w:r>
      <w:r w:rsidR="00C15B20" w:rsidRPr="00C15B20">
        <w:rPr>
          <w:lang w:val="en-US" w:eastAsia="en-US"/>
        </w:rPr>
        <w:t>available network and server capacity and an estimate of</w:t>
      </w:r>
      <w:r w:rsidR="00C15B20">
        <w:rPr>
          <w:lang w:val="en-US" w:eastAsia="en-US"/>
        </w:rPr>
        <w:t xml:space="preserve"> </w:t>
      </w:r>
      <w:r w:rsidR="00C15B20" w:rsidRPr="00C15B20">
        <w:rPr>
          <w:lang w:val="en-US" w:eastAsia="en-US"/>
        </w:rPr>
        <w:t>expected capacity during normal operation to ensure</w:t>
      </w:r>
      <w:r w:rsidR="00C15B20">
        <w:rPr>
          <w:lang w:val="en-US" w:eastAsia="en-US"/>
        </w:rPr>
        <w:t xml:space="preserve"> </w:t>
      </w:r>
      <w:r w:rsidR="00C15B20" w:rsidRPr="00C15B20">
        <w:rPr>
          <w:lang w:val="en-US" w:eastAsia="en-US"/>
        </w:rPr>
        <w:t>stable service as well as to adequately address Distributed</w:t>
      </w:r>
      <w:r w:rsidR="00C15B20">
        <w:rPr>
          <w:lang w:val="en-US" w:eastAsia="en-US"/>
        </w:rPr>
        <w:t xml:space="preserve"> </w:t>
      </w:r>
      <w:r w:rsidR="00C15B20" w:rsidRPr="00C15B20">
        <w:rPr>
          <w:lang w:val="en-US" w:eastAsia="en-US"/>
        </w:rPr>
        <w:t>Denial of Service (DDoS) attacks.</w:t>
      </w:r>
    </w:p>
    <w:p w14:paraId="6E50D13C" w14:textId="77777777" w:rsidR="00711E95" w:rsidRDefault="00C15B20" w:rsidP="007E7F28">
      <w:pPr>
        <w:tabs>
          <w:tab w:val="left" w:pos="1418"/>
        </w:tabs>
        <w:ind w:left="1418" w:hanging="1134"/>
        <w:rPr>
          <w:lang w:val="en-US" w:eastAsia="en-US"/>
        </w:rPr>
      </w:pPr>
      <w:r w:rsidRPr="00C15B20">
        <w:rPr>
          <w:b/>
          <w:lang w:val="en-US" w:eastAsia="en-US"/>
        </w:rPr>
        <w:t>[DNS2]</w:t>
      </w:r>
      <w:r>
        <w:rPr>
          <w:lang w:val="en-US" w:eastAsia="en-US"/>
        </w:rPr>
        <w:tab/>
      </w:r>
      <w:r w:rsidR="007E7F28" w:rsidRPr="007E7F28">
        <w:rPr>
          <w:lang w:val="en-US" w:eastAsia="en-US"/>
        </w:rPr>
        <w:t>Self-certification documentation</w:t>
      </w:r>
      <w:r w:rsidR="007E7F28">
        <w:rPr>
          <w:lang w:val="en-US" w:eastAsia="en-US"/>
        </w:rPr>
        <w:t xml:space="preserve"> for UDP support</w:t>
      </w:r>
      <w:r w:rsidR="007E7F28" w:rsidRPr="007E7F28">
        <w:rPr>
          <w:lang w:val="en-US" w:eastAsia="en-US"/>
        </w:rPr>
        <w:t xml:space="preserve"> </w:t>
      </w:r>
      <w:r w:rsidR="007E7F28">
        <w:rPr>
          <w:lang w:val="en-US" w:eastAsia="en-US"/>
        </w:rPr>
        <w:t>MUST</w:t>
      </w:r>
      <w:r w:rsidR="007E7F28" w:rsidRPr="007E7F28">
        <w:rPr>
          <w:lang w:val="en-US" w:eastAsia="en-US"/>
        </w:rPr>
        <w:t xml:space="preserve"> include data on load</w:t>
      </w:r>
      <w:r w:rsidR="007E7F28">
        <w:rPr>
          <w:lang w:val="en-US" w:eastAsia="en-US"/>
        </w:rPr>
        <w:t xml:space="preserve"> </w:t>
      </w:r>
      <w:r w:rsidR="007E7F28" w:rsidRPr="007E7F28">
        <w:rPr>
          <w:lang w:val="en-US" w:eastAsia="en-US"/>
        </w:rPr>
        <w:t>capacity, latency and network reachability.</w:t>
      </w:r>
    </w:p>
    <w:p w14:paraId="2D77EA2D" w14:textId="77777777" w:rsidR="007E7F28" w:rsidRDefault="007E7F28" w:rsidP="007E7F28">
      <w:pPr>
        <w:tabs>
          <w:tab w:val="left" w:pos="1418"/>
        </w:tabs>
        <w:ind w:left="1418" w:hanging="1134"/>
        <w:rPr>
          <w:lang w:val="en-US" w:eastAsia="en-US"/>
        </w:rPr>
      </w:pPr>
      <w:r w:rsidRPr="00C15B20">
        <w:rPr>
          <w:b/>
          <w:lang w:val="en-US" w:eastAsia="en-US"/>
        </w:rPr>
        <w:t>[DNS</w:t>
      </w:r>
      <w:r w:rsidR="00C15B20" w:rsidRPr="00C15B20">
        <w:rPr>
          <w:b/>
          <w:lang w:val="en-US" w:eastAsia="en-US"/>
        </w:rPr>
        <w:t>2</w:t>
      </w:r>
      <w:r w:rsidRPr="00C15B20">
        <w:rPr>
          <w:b/>
          <w:lang w:val="en-US" w:eastAsia="en-US"/>
        </w:rPr>
        <w:t>.1]</w:t>
      </w:r>
      <w:r>
        <w:rPr>
          <w:lang w:val="en-US" w:eastAsia="en-US"/>
        </w:rPr>
        <w:tab/>
      </w:r>
      <w:r w:rsidRPr="007E7F28">
        <w:rPr>
          <w:lang w:val="en-US" w:eastAsia="en-US"/>
        </w:rPr>
        <w:t xml:space="preserve">Load capacity </w:t>
      </w:r>
      <w:r w:rsidR="002F5091">
        <w:rPr>
          <w:lang w:val="en-US" w:eastAsia="en-US"/>
        </w:rPr>
        <w:t>MUST</w:t>
      </w:r>
      <w:r w:rsidRPr="007E7F28">
        <w:rPr>
          <w:lang w:val="en-US" w:eastAsia="en-US"/>
        </w:rPr>
        <w:t xml:space="preserve"> be reported using a table, and a</w:t>
      </w:r>
      <w:r>
        <w:rPr>
          <w:lang w:val="en-US" w:eastAsia="en-US"/>
        </w:rPr>
        <w:t xml:space="preserve"> </w:t>
      </w:r>
      <w:r w:rsidRPr="007E7F28">
        <w:rPr>
          <w:lang w:val="en-US" w:eastAsia="en-US"/>
        </w:rPr>
        <w:t>corresponding graph, showing percentage of queries</w:t>
      </w:r>
      <w:r>
        <w:rPr>
          <w:lang w:val="en-US" w:eastAsia="en-US"/>
        </w:rPr>
        <w:t xml:space="preserve"> </w:t>
      </w:r>
      <w:r w:rsidRPr="007E7F28">
        <w:rPr>
          <w:lang w:val="en-US" w:eastAsia="en-US"/>
        </w:rPr>
        <w:t>responded against an increasing number of queries per</w:t>
      </w:r>
      <w:r>
        <w:rPr>
          <w:lang w:val="en-US" w:eastAsia="en-US"/>
        </w:rPr>
        <w:t xml:space="preserve"> </w:t>
      </w:r>
      <w:r w:rsidRPr="007E7F28">
        <w:rPr>
          <w:lang w:val="en-US" w:eastAsia="en-US"/>
        </w:rPr>
        <w:t>second generated from local (to the servers) traffic</w:t>
      </w:r>
      <w:r>
        <w:rPr>
          <w:lang w:val="en-US" w:eastAsia="en-US"/>
        </w:rPr>
        <w:t xml:space="preserve"> </w:t>
      </w:r>
      <w:r w:rsidRPr="007E7F28">
        <w:rPr>
          <w:lang w:val="en-US" w:eastAsia="en-US"/>
        </w:rPr>
        <w:t>generators.</w:t>
      </w:r>
    </w:p>
    <w:p w14:paraId="6C5F9218" w14:textId="77777777" w:rsidR="007E7F28" w:rsidRDefault="007E7F28" w:rsidP="002F5091">
      <w:pPr>
        <w:tabs>
          <w:tab w:val="left" w:pos="1418"/>
        </w:tabs>
        <w:ind w:left="1418" w:hanging="1134"/>
        <w:rPr>
          <w:lang w:val="en-US" w:eastAsia="en-US"/>
        </w:rPr>
      </w:pPr>
      <w:r w:rsidRPr="00C15B20">
        <w:rPr>
          <w:b/>
          <w:lang w:val="en-US" w:eastAsia="en-US"/>
        </w:rPr>
        <w:lastRenderedPageBreak/>
        <w:t>[</w:t>
      </w:r>
      <w:r w:rsidR="002F5091" w:rsidRPr="00C15B20">
        <w:rPr>
          <w:b/>
          <w:lang w:val="en-US" w:eastAsia="en-US"/>
        </w:rPr>
        <w:t>DNS</w:t>
      </w:r>
      <w:r w:rsidR="00C15B20" w:rsidRPr="00C15B20">
        <w:rPr>
          <w:b/>
          <w:lang w:val="en-US" w:eastAsia="en-US"/>
        </w:rPr>
        <w:t>2</w:t>
      </w:r>
      <w:r w:rsidRPr="00C15B20">
        <w:rPr>
          <w:b/>
          <w:lang w:val="en-US" w:eastAsia="en-US"/>
        </w:rPr>
        <w:t>.2]</w:t>
      </w:r>
      <w:r>
        <w:rPr>
          <w:lang w:val="en-US" w:eastAsia="en-US"/>
        </w:rPr>
        <w:tab/>
      </w:r>
      <w:r w:rsidR="002F5091" w:rsidRPr="002F5091">
        <w:rPr>
          <w:lang w:val="en-US" w:eastAsia="en-US"/>
        </w:rPr>
        <w:t>The</w:t>
      </w:r>
      <w:r w:rsidR="002F5091">
        <w:rPr>
          <w:lang w:val="en-US" w:eastAsia="en-US"/>
        </w:rPr>
        <w:t xml:space="preserve"> load capacity</w:t>
      </w:r>
      <w:r w:rsidR="002F5091" w:rsidRPr="002F5091">
        <w:rPr>
          <w:lang w:val="en-US" w:eastAsia="en-US"/>
        </w:rPr>
        <w:t xml:space="preserve"> table </w:t>
      </w:r>
      <w:r w:rsidR="002F5091">
        <w:rPr>
          <w:lang w:val="en-US" w:eastAsia="en-US"/>
        </w:rPr>
        <w:t>MUST</w:t>
      </w:r>
      <w:r w:rsidR="002F5091" w:rsidRPr="002F5091">
        <w:rPr>
          <w:lang w:val="en-US" w:eastAsia="en-US"/>
        </w:rPr>
        <w:t xml:space="preserve"> include at least 20 data points</w:t>
      </w:r>
      <w:r w:rsidR="002F5091">
        <w:rPr>
          <w:lang w:val="en-US" w:eastAsia="en-US"/>
        </w:rPr>
        <w:t xml:space="preserve"> </w:t>
      </w:r>
      <w:r w:rsidR="002F5091" w:rsidRPr="002F5091">
        <w:rPr>
          <w:lang w:val="en-US" w:eastAsia="en-US"/>
        </w:rPr>
        <w:t>and loads of UDP-based queries that will cause up to 10%</w:t>
      </w:r>
      <w:r w:rsidR="002F5091">
        <w:rPr>
          <w:lang w:val="en-US" w:eastAsia="en-US"/>
        </w:rPr>
        <w:t xml:space="preserve"> </w:t>
      </w:r>
      <w:r w:rsidR="002F5091" w:rsidRPr="002F5091">
        <w:rPr>
          <w:lang w:val="en-US" w:eastAsia="en-US"/>
        </w:rPr>
        <w:t>query loss against a randomly selected subset of servers</w:t>
      </w:r>
      <w:r w:rsidR="002F5091">
        <w:rPr>
          <w:lang w:val="en-US" w:eastAsia="en-US"/>
        </w:rPr>
        <w:t xml:space="preserve"> </w:t>
      </w:r>
      <w:r w:rsidR="002F5091" w:rsidRPr="002F5091">
        <w:rPr>
          <w:lang w:val="en-US" w:eastAsia="en-US"/>
        </w:rPr>
        <w:t>within the applicant’s DNS infrastructure.</w:t>
      </w:r>
    </w:p>
    <w:p w14:paraId="29748314" w14:textId="77777777" w:rsidR="002F5091" w:rsidRDefault="002F5091" w:rsidP="002F5091">
      <w:pPr>
        <w:tabs>
          <w:tab w:val="left" w:pos="1418"/>
        </w:tabs>
        <w:ind w:left="1418" w:hanging="1134"/>
        <w:rPr>
          <w:lang w:val="en-US" w:eastAsia="en-US"/>
        </w:rPr>
      </w:pPr>
      <w:r w:rsidRPr="00C15B20">
        <w:rPr>
          <w:b/>
          <w:lang w:val="en-US" w:eastAsia="en-US"/>
        </w:rPr>
        <w:t>[</w:t>
      </w:r>
      <w:r w:rsidR="00C15B20" w:rsidRPr="00C15B20">
        <w:rPr>
          <w:b/>
          <w:lang w:val="en-US" w:eastAsia="en-US"/>
        </w:rPr>
        <w:t>DNS2</w:t>
      </w:r>
      <w:r w:rsidRPr="00C15B20">
        <w:rPr>
          <w:b/>
          <w:lang w:val="en-US" w:eastAsia="en-US"/>
        </w:rPr>
        <w:t>.3]</w:t>
      </w:r>
      <w:r>
        <w:rPr>
          <w:lang w:val="en-US" w:eastAsia="en-US"/>
        </w:rPr>
        <w:tab/>
        <w:t>The load capacity r</w:t>
      </w:r>
      <w:r w:rsidRPr="002F5091">
        <w:rPr>
          <w:lang w:val="en-US" w:eastAsia="en-US"/>
        </w:rPr>
        <w:t xml:space="preserve">esponses </w:t>
      </w:r>
      <w:r>
        <w:rPr>
          <w:lang w:val="en-US" w:eastAsia="en-US"/>
        </w:rPr>
        <w:t xml:space="preserve">MUST </w:t>
      </w:r>
      <w:r w:rsidRPr="002F5091">
        <w:rPr>
          <w:lang w:val="en-US" w:eastAsia="en-US"/>
        </w:rPr>
        <w:t>either contain zone data or be NXDOMAIN or NODATA</w:t>
      </w:r>
      <w:r>
        <w:rPr>
          <w:lang w:val="en-US" w:eastAsia="en-US"/>
        </w:rPr>
        <w:t xml:space="preserve"> </w:t>
      </w:r>
      <w:r w:rsidRPr="002F5091">
        <w:rPr>
          <w:lang w:val="en-US" w:eastAsia="en-US"/>
        </w:rPr>
        <w:t>responses to be considered valid.</w:t>
      </w:r>
    </w:p>
    <w:p w14:paraId="75D56084" w14:textId="77777777" w:rsidR="00481DF1" w:rsidRDefault="00481DF1" w:rsidP="00481DF1">
      <w:pPr>
        <w:tabs>
          <w:tab w:val="left" w:pos="1418"/>
        </w:tabs>
        <w:ind w:left="1418" w:hanging="1134"/>
        <w:rPr>
          <w:lang w:val="en-US" w:eastAsia="en-US"/>
        </w:rPr>
      </w:pPr>
      <w:r w:rsidRPr="00C15B20">
        <w:rPr>
          <w:b/>
          <w:lang w:val="en-US" w:eastAsia="en-US"/>
        </w:rPr>
        <w:t>[</w:t>
      </w:r>
      <w:r w:rsidR="00C15B20" w:rsidRPr="00C15B20">
        <w:rPr>
          <w:b/>
          <w:lang w:val="en-US" w:eastAsia="en-US"/>
        </w:rPr>
        <w:t>DNS2</w:t>
      </w:r>
      <w:r w:rsidRPr="00C15B20">
        <w:rPr>
          <w:b/>
          <w:lang w:val="en-US" w:eastAsia="en-US"/>
        </w:rPr>
        <w:t>.4]</w:t>
      </w:r>
      <w:r>
        <w:rPr>
          <w:lang w:val="en-US" w:eastAsia="en-US"/>
        </w:rPr>
        <w:tab/>
      </w:r>
      <w:r w:rsidRPr="00481DF1">
        <w:rPr>
          <w:lang w:val="en-US" w:eastAsia="en-US"/>
        </w:rPr>
        <w:t xml:space="preserve">Query latency </w:t>
      </w:r>
      <w:r>
        <w:rPr>
          <w:lang w:val="en-US" w:eastAsia="en-US"/>
        </w:rPr>
        <w:t>MUST</w:t>
      </w:r>
      <w:r w:rsidRPr="00481DF1">
        <w:rPr>
          <w:lang w:val="en-US" w:eastAsia="en-US"/>
        </w:rPr>
        <w:t xml:space="preserve"> be reported in milliseconds as</w:t>
      </w:r>
      <w:r>
        <w:rPr>
          <w:lang w:val="en-US" w:eastAsia="en-US"/>
        </w:rPr>
        <w:t xml:space="preserve"> </w:t>
      </w:r>
      <w:r w:rsidRPr="00481DF1">
        <w:rPr>
          <w:lang w:val="en-US" w:eastAsia="en-US"/>
        </w:rPr>
        <w:t>measured by DNS probes located just outside the border</w:t>
      </w:r>
      <w:r>
        <w:rPr>
          <w:lang w:val="en-US" w:eastAsia="en-US"/>
        </w:rPr>
        <w:t xml:space="preserve"> </w:t>
      </w:r>
      <w:r w:rsidRPr="00481DF1">
        <w:rPr>
          <w:lang w:val="en-US" w:eastAsia="en-US"/>
        </w:rPr>
        <w:t>routers of the physical network hosting the name servers,</w:t>
      </w:r>
      <w:r>
        <w:rPr>
          <w:lang w:val="en-US" w:eastAsia="en-US"/>
        </w:rPr>
        <w:t xml:space="preserve"> </w:t>
      </w:r>
      <w:r w:rsidRPr="00481DF1">
        <w:rPr>
          <w:lang w:val="en-US" w:eastAsia="en-US"/>
        </w:rPr>
        <w:t>from a network topology point of view.</w:t>
      </w:r>
    </w:p>
    <w:p w14:paraId="15E4A862" w14:textId="77777777" w:rsidR="00481DF1" w:rsidRDefault="00481DF1" w:rsidP="00481DF1">
      <w:pPr>
        <w:tabs>
          <w:tab w:val="left" w:pos="1418"/>
        </w:tabs>
        <w:ind w:left="1418" w:hanging="1134"/>
        <w:rPr>
          <w:lang w:val="en-US" w:eastAsia="en-US"/>
        </w:rPr>
      </w:pPr>
      <w:r w:rsidRPr="00C15B20">
        <w:rPr>
          <w:b/>
          <w:lang w:val="en-US" w:eastAsia="en-US"/>
        </w:rPr>
        <w:t>[DNS</w:t>
      </w:r>
      <w:r w:rsidR="00C15B20" w:rsidRPr="00C15B20">
        <w:rPr>
          <w:b/>
          <w:lang w:val="en-US" w:eastAsia="en-US"/>
        </w:rPr>
        <w:t>2</w:t>
      </w:r>
      <w:r w:rsidRPr="00C15B20">
        <w:rPr>
          <w:b/>
          <w:lang w:val="en-US" w:eastAsia="en-US"/>
        </w:rPr>
        <w:t>.5]</w:t>
      </w:r>
      <w:r>
        <w:rPr>
          <w:lang w:val="en-US" w:eastAsia="en-US"/>
        </w:rPr>
        <w:tab/>
      </w:r>
      <w:r w:rsidRPr="00481DF1">
        <w:rPr>
          <w:lang w:val="en-US" w:eastAsia="en-US"/>
        </w:rPr>
        <w:t xml:space="preserve">Reachability </w:t>
      </w:r>
      <w:r>
        <w:rPr>
          <w:lang w:val="en-US" w:eastAsia="en-US"/>
        </w:rPr>
        <w:t>MUST</w:t>
      </w:r>
      <w:r w:rsidRPr="00481DF1">
        <w:rPr>
          <w:lang w:val="en-US" w:eastAsia="en-US"/>
        </w:rPr>
        <w:t xml:space="preserve"> be documented by providing information</w:t>
      </w:r>
      <w:r>
        <w:rPr>
          <w:lang w:val="en-US" w:eastAsia="en-US"/>
        </w:rPr>
        <w:t xml:space="preserve"> </w:t>
      </w:r>
      <w:r w:rsidRPr="00481DF1">
        <w:rPr>
          <w:lang w:val="en-US" w:eastAsia="en-US"/>
        </w:rPr>
        <w:t>on the transit and peering arrangements for the DNS server</w:t>
      </w:r>
      <w:r>
        <w:rPr>
          <w:lang w:val="en-US" w:eastAsia="en-US"/>
        </w:rPr>
        <w:t xml:space="preserve"> </w:t>
      </w:r>
      <w:r w:rsidRPr="00481DF1">
        <w:rPr>
          <w:lang w:val="en-US" w:eastAsia="en-US"/>
        </w:rPr>
        <w:t>locations, listing the AS numbers of the transit providers or</w:t>
      </w:r>
      <w:r>
        <w:rPr>
          <w:lang w:val="en-US" w:eastAsia="en-US"/>
        </w:rPr>
        <w:t xml:space="preserve"> </w:t>
      </w:r>
      <w:r w:rsidRPr="00481DF1">
        <w:rPr>
          <w:lang w:val="en-US" w:eastAsia="en-US"/>
        </w:rPr>
        <w:t>peers at each point of presence and available bandwidth</w:t>
      </w:r>
      <w:r>
        <w:rPr>
          <w:lang w:val="en-US" w:eastAsia="en-US"/>
        </w:rPr>
        <w:t xml:space="preserve"> </w:t>
      </w:r>
      <w:r w:rsidRPr="00481DF1">
        <w:rPr>
          <w:lang w:val="en-US" w:eastAsia="en-US"/>
        </w:rPr>
        <w:t>at those points of presence.</w:t>
      </w:r>
    </w:p>
    <w:p w14:paraId="001C77F8" w14:textId="77777777" w:rsidR="00481DF1" w:rsidRDefault="00481DF1" w:rsidP="00481DF1">
      <w:pPr>
        <w:tabs>
          <w:tab w:val="left" w:pos="1418"/>
        </w:tabs>
        <w:ind w:left="1418" w:hanging="1134"/>
        <w:rPr>
          <w:lang w:val="en-US" w:eastAsia="en-US"/>
        </w:rPr>
      </w:pPr>
      <w:r w:rsidRPr="00C15B20">
        <w:rPr>
          <w:b/>
          <w:lang w:val="en-US" w:eastAsia="en-US"/>
        </w:rPr>
        <w:t>[</w:t>
      </w:r>
      <w:r w:rsidR="00C15B20" w:rsidRPr="00C15B20">
        <w:rPr>
          <w:b/>
          <w:lang w:val="en-US" w:eastAsia="en-US"/>
        </w:rPr>
        <w:t>DNS3</w:t>
      </w:r>
      <w:r w:rsidRPr="00C15B20">
        <w:rPr>
          <w:b/>
          <w:lang w:val="en-US" w:eastAsia="en-US"/>
        </w:rPr>
        <w:t>]</w:t>
      </w:r>
      <w:r>
        <w:rPr>
          <w:lang w:val="en-US" w:eastAsia="en-US"/>
        </w:rPr>
        <w:tab/>
      </w:r>
      <w:r w:rsidRPr="00481DF1">
        <w:rPr>
          <w:lang w:val="en-US" w:eastAsia="en-US"/>
        </w:rPr>
        <w:t>Self-certification documentation</w:t>
      </w:r>
      <w:r>
        <w:rPr>
          <w:lang w:val="en-US" w:eastAsia="en-US"/>
        </w:rPr>
        <w:t xml:space="preserve"> for TCP support</w:t>
      </w:r>
      <w:r w:rsidRPr="00481DF1">
        <w:rPr>
          <w:lang w:val="en-US" w:eastAsia="en-US"/>
        </w:rPr>
        <w:t xml:space="preserve"> </w:t>
      </w:r>
      <w:r>
        <w:rPr>
          <w:lang w:val="en-US" w:eastAsia="en-US"/>
        </w:rPr>
        <w:t>MUST</w:t>
      </w:r>
      <w:r w:rsidRPr="00481DF1">
        <w:rPr>
          <w:lang w:val="en-US" w:eastAsia="en-US"/>
        </w:rPr>
        <w:t xml:space="preserve"> include data on load</w:t>
      </w:r>
      <w:r>
        <w:rPr>
          <w:lang w:val="en-US" w:eastAsia="en-US"/>
        </w:rPr>
        <w:t xml:space="preserve"> </w:t>
      </w:r>
      <w:r w:rsidRPr="00481DF1">
        <w:rPr>
          <w:lang w:val="en-US" w:eastAsia="en-US"/>
        </w:rPr>
        <w:t>capacity, latency and external network reachability.</w:t>
      </w:r>
    </w:p>
    <w:p w14:paraId="5F3319B1" w14:textId="77777777" w:rsidR="00481DF1" w:rsidRDefault="00481DF1" w:rsidP="00481DF1">
      <w:pPr>
        <w:tabs>
          <w:tab w:val="left" w:pos="1418"/>
        </w:tabs>
        <w:ind w:left="1418" w:hanging="1134"/>
        <w:rPr>
          <w:lang w:val="en-US" w:eastAsia="en-US"/>
        </w:rPr>
      </w:pPr>
      <w:r w:rsidRPr="00C15B20">
        <w:rPr>
          <w:b/>
          <w:lang w:val="en-US" w:eastAsia="en-US"/>
        </w:rPr>
        <w:t>[</w:t>
      </w:r>
      <w:r w:rsidR="00C15B20" w:rsidRPr="00C15B20">
        <w:rPr>
          <w:b/>
          <w:lang w:val="en-US" w:eastAsia="en-US"/>
        </w:rPr>
        <w:t>DNS3</w:t>
      </w:r>
      <w:r w:rsidRPr="00C15B20">
        <w:rPr>
          <w:b/>
          <w:lang w:val="en-US" w:eastAsia="en-US"/>
        </w:rPr>
        <w:t>.1]</w:t>
      </w:r>
      <w:r>
        <w:rPr>
          <w:lang w:val="en-US" w:eastAsia="en-US"/>
        </w:rPr>
        <w:tab/>
      </w:r>
      <w:r w:rsidRPr="00481DF1">
        <w:rPr>
          <w:lang w:val="en-US" w:eastAsia="en-US"/>
        </w:rPr>
        <w:t xml:space="preserve">Load capacity </w:t>
      </w:r>
      <w:r>
        <w:rPr>
          <w:lang w:val="en-US" w:eastAsia="en-US"/>
        </w:rPr>
        <w:t>MUST</w:t>
      </w:r>
      <w:r w:rsidRPr="00481DF1">
        <w:rPr>
          <w:lang w:val="en-US" w:eastAsia="en-US"/>
        </w:rPr>
        <w:t xml:space="preserve"> be reported using a table, and a</w:t>
      </w:r>
      <w:r>
        <w:rPr>
          <w:lang w:val="en-US" w:eastAsia="en-US"/>
        </w:rPr>
        <w:t xml:space="preserve"> </w:t>
      </w:r>
      <w:r w:rsidRPr="00481DF1">
        <w:rPr>
          <w:lang w:val="en-US" w:eastAsia="en-US"/>
        </w:rPr>
        <w:t>corresponding graph, showing percentage of queries that</w:t>
      </w:r>
      <w:r>
        <w:rPr>
          <w:lang w:val="en-US" w:eastAsia="en-US"/>
        </w:rPr>
        <w:t xml:space="preserve"> </w:t>
      </w:r>
      <w:r w:rsidRPr="00481DF1">
        <w:rPr>
          <w:lang w:val="en-US" w:eastAsia="en-US"/>
        </w:rPr>
        <w:t>generated a valid (zone data, NODATA, or NXDOMAIN)</w:t>
      </w:r>
      <w:r>
        <w:rPr>
          <w:lang w:val="en-US" w:eastAsia="en-US"/>
        </w:rPr>
        <w:t xml:space="preserve"> </w:t>
      </w:r>
      <w:r w:rsidRPr="00481DF1">
        <w:rPr>
          <w:lang w:val="en-US" w:eastAsia="en-US"/>
        </w:rPr>
        <w:t>response against an increasing number of queries per</w:t>
      </w:r>
      <w:r>
        <w:rPr>
          <w:lang w:val="en-US" w:eastAsia="en-US"/>
        </w:rPr>
        <w:t xml:space="preserve"> </w:t>
      </w:r>
      <w:r w:rsidRPr="00481DF1">
        <w:rPr>
          <w:lang w:val="en-US" w:eastAsia="en-US"/>
        </w:rPr>
        <w:t>second generated from local (to the name servers) traffic</w:t>
      </w:r>
      <w:r>
        <w:rPr>
          <w:lang w:val="en-US" w:eastAsia="en-US"/>
        </w:rPr>
        <w:t xml:space="preserve"> </w:t>
      </w:r>
      <w:r w:rsidRPr="00481DF1">
        <w:rPr>
          <w:lang w:val="en-US" w:eastAsia="en-US"/>
        </w:rPr>
        <w:t>generators.</w:t>
      </w:r>
    </w:p>
    <w:p w14:paraId="466D88C6" w14:textId="77777777" w:rsidR="00481DF1" w:rsidRDefault="00481DF1" w:rsidP="00481DF1">
      <w:pPr>
        <w:tabs>
          <w:tab w:val="left" w:pos="1418"/>
        </w:tabs>
        <w:ind w:left="1418" w:hanging="1134"/>
        <w:rPr>
          <w:lang w:val="en-US" w:eastAsia="en-US"/>
        </w:rPr>
      </w:pPr>
      <w:r w:rsidRPr="00C15B20">
        <w:rPr>
          <w:b/>
          <w:lang w:val="en-US" w:eastAsia="en-US"/>
        </w:rPr>
        <w:t>[</w:t>
      </w:r>
      <w:r w:rsidR="00C15B20" w:rsidRPr="00C15B20">
        <w:rPr>
          <w:b/>
          <w:lang w:val="en-US" w:eastAsia="en-US"/>
        </w:rPr>
        <w:t>DNS3</w:t>
      </w:r>
      <w:r w:rsidRPr="00C15B20">
        <w:rPr>
          <w:b/>
          <w:lang w:val="en-US" w:eastAsia="en-US"/>
        </w:rPr>
        <w:t>.2]</w:t>
      </w:r>
      <w:r>
        <w:rPr>
          <w:lang w:val="en-US" w:eastAsia="en-US"/>
        </w:rPr>
        <w:tab/>
      </w:r>
      <w:r w:rsidRPr="00481DF1">
        <w:rPr>
          <w:lang w:val="en-US" w:eastAsia="en-US"/>
        </w:rPr>
        <w:t>The</w:t>
      </w:r>
      <w:r>
        <w:rPr>
          <w:lang w:val="en-US" w:eastAsia="en-US"/>
        </w:rPr>
        <w:t xml:space="preserve"> load capacity</w:t>
      </w:r>
      <w:r w:rsidRPr="00481DF1">
        <w:rPr>
          <w:lang w:val="en-US" w:eastAsia="en-US"/>
        </w:rPr>
        <w:t xml:space="preserve"> table </w:t>
      </w:r>
      <w:r>
        <w:rPr>
          <w:lang w:val="en-US" w:eastAsia="en-US"/>
        </w:rPr>
        <w:t>MUST</w:t>
      </w:r>
      <w:r w:rsidRPr="00481DF1">
        <w:rPr>
          <w:lang w:val="en-US" w:eastAsia="en-US"/>
        </w:rPr>
        <w:t xml:space="preserve"> include at least 20 data points</w:t>
      </w:r>
      <w:r>
        <w:rPr>
          <w:lang w:val="en-US" w:eastAsia="en-US"/>
        </w:rPr>
        <w:t xml:space="preserve"> </w:t>
      </w:r>
      <w:r w:rsidRPr="00481DF1">
        <w:rPr>
          <w:lang w:val="en-US" w:eastAsia="en-US"/>
        </w:rPr>
        <w:t>and loads that will cause up to 10% query loss (either due</w:t>
      </w:r>
      <w:r>
        <w:rPr>
          <w:lang w:val="en-US" w:eastAsia="en-US"/>
        </w:rPr>
        <w:t xml:space="preserve"> </w:t>
      </w:r>
      <w:r w:rsidRPr="00481DF1">
        <w:rPr>
          <w:lang w:val="en-US" w:eastAsia="en-US"/>
        </w:rPr>
        <w:t>to connection timeout or connection reset) against a</w:t>
      </w:r>
      <w:r>
        <w:rPr>
          <w:lang w:val="en-US" w:eastAsia="en-US"/>
        </w:rPr>
        <w:t xml:space="preserve"> </w:t>
      </w:r>
      <w:r w:rsidRPr="00481DF1">
        <w:rPr>
          <w:lang w:val="en-US" w:eastAsia="en-US"/>
        </w:rPr>
        <w:t>randomly selected subset of servers within the applicant’s</w:t>
      </w:r>
      <w:r>
        <w:rPr>
          <w:lang w:val="en-US" w:eastAsia="en-US"/>
        </w:rPr>
        <w:t xml:space="preserve"> </w:t>
      </w:r>
      <w:r w:rsidRPr="00481DF1">
        <w:rPr>
          <w:lang w:val="en-US" w:eastAsia="en-US"/>
        </w:rPr>
        <w:t>DNS infrastructure.</w:t>
      </w:r>
    </w:p>
    <w:p w14:paraId="7324E440" w14:textId="77777777" w:rsidR="00481DF1" w:rsidRDefault="00481DF1" w:rsidP="000E6803">
      <w:pPr>
        <w:tabs>
          <w:tab w:val="left" w:pos="1418"/>
        </w:tabs>
        <w:ind w:left="1418" w:hanging="1134"/>
        <w:rPr>
          <w:lang w:val="en-US" w:eastAsia="en-US"/>
        </w:rPr>
      </w:pPr>
      <w:r w:rsidRPr="00C15B20">
        <w:rPr>
          <w:b/>
          <w:lang w:val="en-US" w:eastAsia="en-US"/>
        </w:rPr>
        <w:t>[</w:t>
      </w:r>
      <w:r w:rsidR="00C15B20" w:rsidRPr="00C15B20">
        <w:rPr>
          <w:b/>
          <w:lang w:val="en-US" w:eastAsia="en-US"/>
        </w:rPr>
        <w:t>DNS3</w:t>
      </w:r>
      <w:r w:rsidRPr="00C15B20">
        <w:rPr>
          <w:b/>
          <w:lang w:val="en-US" w:eastAsia="en-US"/>
        </w:rPr>
        <w:t>.3]</w:t>
      </w:r>
      <w:r w:rsidR="000E6803">
        <w:rPr>
          <w:lang w:val="en-US" w:eastAsia="en-US"/>
        </w:rPr>
        <w:tab/>
      </w:r>
      <w:r w:rsidR="000E6803" w:rsidRPr="000E6803">
        <w:rPr>
          <w:lang w:val="en-US" w:eastAsia="en-US"/>
        </w:rPr>
        <w:t xml:space="preserve">Query latency </w:t>
      </w:r>
      <w:r w:rsidR="000E6803">
        <w:rPr>
          <w:lang w:val="en-US" w:eastAsia="en-US"/>
        </w:rPr>
        <w:t>MUST</w:t>
      </w:r>
      <w:r w:rsidR="000E6803" w:rsidRPr="000E6803">
        <w:rPr>
          <w:lang w:val="en-US" w:eastAsia="en-US"/>
        </w:rPr>
        <w:t xml:space="preserve"> be reported in milliseconds as measured</w:t>
      </w:r>
      <w:r w:rsidR="000E6803">
        <w:rPr>
          <w:lang w:val="en-US" w:eastAsia="en-US"/>
        </w:rPr>
        <w:t xml:space="preserve"> </w:t>
      </w:r>
      <w:r w:rsidR="000E6803" w:rsidRPr="000E6803">
        <w:rPr>
          <w:lang w:val="en-US" w:eastAsia="en-US"/>
        </w:rPr>
        <w:t>by DNS probes located just outside the border routers of</w:t>
      </w:r>
      <w:r w:rsidR="000E6803">
        <w:rPr>
          <w:lang w:val="en-US" w:eastAsia="en-US"/>
        </w:rPr>
        <w:t xml:space="preserve"> </w:t>
      </w:r>
      <w:r w:rsidR="000E6803" w:rsidRPr="000E6803">
        <w:rPr>
          <w:lang w:val="en-US" w:eastAsia="en-US"/>
        </w:rPr>
        <w:t>the physical network hosting the name servers, from a</w:t>
      </w:r>
      <w:r w:rsidR="000E6803">
        <w:rPr>
          <w:lang w:val="en-US" w:eastAsia="en-US"/>
        </w:rPr>
        <w:t xml:space="preserve"> </w:t>
      </w:r>
      <w:r w:rsidR="000E6803" w:rsidRPr="000E6803">
        <w:rPr>
          <w:lang w:val="en-US" w:eastAsia="en-US"/>
        </w:rPr>
        <w:t>network topology point of view.</w:t>
      </w:r>
    </w:p>
    <w:p w14:paraId="695560A9" w14:textId="77777777" w:rsidR="00711E95" w:rsidRDefault="000E6803" w:rsidP="00C15B20">
      <w:pPr>
        <w:tabs>
          <w:tab w:val="left" w:pos="1418"/>
        </w:tabs>
        <w:ind w:left="1418" w:hanging="1134"/>
        <w:rPr>
          <w:lang w:val="en-US" w:eastAsia="en-US"/>
        </w:rPr>
      </w:pPr>
      <w:r w:rsidRPr="00C15B20">
        <w:rPr>
          <w:b/>
          <w:lang w:val="en-US" w:eastAsia="en-US"/>
        </w:rPr>
        <w:t>[</w:t>
      </w:r>
      <w:r w:rsidR="00C15B20" w:rsidRPr="00C15B20">
        <w:rPr>
          <w:b/>
          <w:lang w:val="en-US" w:eastAsia="en-US"/>
        </w:rPr>
        <w:t>DNS3</w:t>
      </w:r>
      <w:r w:rsidRPr="00C15B20">
        <w:rPr>
          <w:b/>
          <w:lang w:val="en-US" w:eastAsia="en-US"/>
        </w:rPr>
        <w:t>.4]</w:t>
      </w:r>
      <w:r>
        <w:rPr>
          <w:lang w:val="en-US" w:eastAsia="en-US"/>
        </w:rPr>
        <w:tab/>
      </w:r>
      <w:r w:rsidRPr="000E6803">
        <w:rPr>
          <w:lang w:val="en-US" w:eastAsia="en-US"/>
        </w:rPr>
        <w:t xml:space="preserve">Reachability </w:t>
      </w:r>
      <w:r>
        <w:rPr>
          <w:lang w:val="en-US" w:eastAsia="en-US"/>
        </w:rPr>
        <w:t>MUST</w:t>
      </w:r>
      <w:r w:rsidRPr="000E6803">
        <w:rPr>
          <w:lang w:val="en-US" w:eastAsia="en-US"/>
        </w:rPr>
        <w:t xml:space="preserve"> be documented by providing records of</w:t>
      </w:r>
      <w:r>
        <w:rPr>
          <w:lang w:val="en-US" w:eastAsia="en-US"/>
        </w:rPr>
        <w:t xml:space="preserve"> </w:t>
      </w:r>
      <w:r w:rsidRPr="000E6803">
        <w:rPr>
          <w:lang w:val="en-US" w:eastAsia="en-US"/>
        </w:rPr>
        <w:t>TCP-based DNS queries from nodes external to the network</w:t>
      </w:r>
      <w:r>
        <w:rPr>
          <w:lang w:val="en-US" w:eastAsia="en-US"/>
        </w:rPr>
        <w:t xml:space="preserve"> </w:t>
      </w:r>
      <w:r w:rsidRPr="000E6803">
        <w:rPr>
          <w:lang w:val="en-US" w:eastAsia="en-US"/>
        </w:rPr>
        <w:t>hosting the servers. These locations may be the same as</w:t>
      </w:r>
      <w:r>
        <w:rPr>
          <w:lang w:val="en-US" w:eastAsia="en-US"/>
        </w:rPr>
        <w:t xml:space="preserve"> </w:t>
      </w:r>
      <w:r w:rsidRPr="000E6803">
        <w:rPr>
          <w:lang w:val="en-US" w:eastAsia="en-US"/>
        </w:rPr>
        <w:t>those used for measuring latency above.</w:t>
      </w:r>
    </w:p>
    <w:p w14:paraId="0B6A2584" w14:textId="77777777" w:rsidR="00C15B20" w:rsidRDefault="00C15B20" w:rsidP="00C15B20">
      <w:pPr>
        <w:tabs>
          <w:tab w:val="left" w:pos="1418"/>
        </w:tabs>
        <w:ind w:left="1418" w:hanging="1134"/>
        <w:rPr>
          <w:lang w:val="en-US" w:eastAsia="en-US"/>
        </w:rPr>
      </w:pPr>
      <w:r w:rsidRPr="00C15B20">
        <w:rPr>
          <w:b/>
          <w:lang w:val="en-US" w:eastAsia="en-US"/>
        </w:rPr>
        <w:t>[DNS4]</w:t>
      </w:r>
      <w:r>
        <w:rPr>
          <w:lang w:val="en-US" w:eastAsia="en-US"/>
        </w:rPr>
        <w:tab/>
      </w:r>
      <w:r w:rsidRPr="00C15B20">
        <w:rPr>
          <w:lang w:val="en-US" w:eastAsia="en-US"/>
        </w:rPr>
        <w:t xml:space="preserve">Applicant </w:t>
      </w:r>
      <w:r>
        <w:rPr>
          <w:lang w:val="en-US" w:eastAsia="en-US"/>
        </w:rPr>
        <w:t>MUST</w:t>
      </w:r>
      <w:r w:rsidRPr="00C15B20">
        <w:rPr>
          <w:lang w:val="en-US" w:eastAsia="en-US"/>
        </w:rPr>
        <w:t xml:space="preserve"> demonstrate support for</w:t>
      </w:r>
      <w:r>
        <w:rPr>
          <w:lang w:val="en-US" w:eastAsia="en-US"/>
        </w:rPr>
        <w:t xml:space="preserve"> </w:t>
      </w:r>
      <w:r w:rsidRPr="00C15B20">
        <w:rPr>
          <w:lang w:val="en-US" w:eastAsia="en-US"/>
        </w:rPr>
        <w:t>EDNS(0) in its server infrastructure, the ability to return</w:t>
      </w:r>
      <w:r>
        <w:rPr>
          <w:lang w:val="en-US" w:eastAsia="en-US"/>
        </w:rPr>
        <w:t xml:space="preserve"> </w:t>
      </w:r>
      <w:r w:rsidRPr="00C15B20">
        <w:rPr>
          <w:lang w:val="en-US" w:eastAsia="en-US"/>
        </w:rPr>
        <w:t>correct DNSSEC-related resource records such as DNSKEY,</w:t>
      </w:r>
      <w:r>
        <w:rPr>
          <w:lang w:val="en-US" w:eastAsia="en-US"/>
        </w:rPr>
        <w:t xml:space="preserve"> </w:t>
      </w:r>
      <w:r w:rsidRPr="00C15B20">
        <w:rPr>
          <w:lang w:val="en-US" w:eastAsia="en-US"/>
        </w:rPr>
        <w:t>RRSIG, and NSEC/NSEC3 for the signed zone, and the</w:t>
      </w:r>
      <w:r>
        <w:rPr>
          <w:lang w:val="en-US" w:eastAsia="en-US"/>
        </w:rPr>
        <w:t xml:space="preserve"> </w:t>
      </w:r>
      <w:r w:rsidRPr="00C15B20">
        <w:rPr>
          <w:lang w:val="en-US" w:eastAsia="en-US"/>
        </w:rPr>
        <w:t>ability to accept and publish DS resource records from</w:t>
      </w:r>
      <w:r>
        <w:rPr>
          <w:lang w:val="en-US" w:eastAsia="en-US"/>
        </w:rPr>
        <w:t xml:space="preserve"> </w:t>
      </w:r>
      <w:r w:rsidRPr="00C15B20">
        <w:rPr>
          <w:lang w:val="en-US" w:eastAsia="en-US"/>
        </w:rPr>
        <w:t>seco</w:t>
      </w:r>
      <w:r>
        <w:rPr>
          <w:lang w:val="en-US" w:eastAsia="en-US"/>
        </w:rPr>
        <w:t>nd-level domain administrators.</w:t>
      </w:r>
    </w:p>
    <w:p w14:paraId="022DDE92" w14:textId="77777777" w:rsidR="00C15B20" w:rsidRDefault="00C15B20" w:rsidP="00C15B20">
      <w:pPr>
        <w:tabs>
          <w:tab w:val="left" w:pos="1418"/>
        </w:tabs>
        <w:ind w:left="1418" w:hanging="1134"/>
        <w:rPr>
          <w:lang w:val="en-US" w:eastAsia="en-US"/>
        </w:rPr>
      </w:pPr>
      <w:r w:rsidRPr="00C15B20">
        <w:rPr>
          <w:b/>
          <w:lang w:val="en-US" w:eastAsia="en-US"/>
        </w:rPr>
        <w:t>[DNS4.1]</w:t>
      </w:r>
      <w:r>
        <w:rPr>
          <w:lang w:val="en-US" w:eastAsia="en-US"/>
        </w:rPr>
        <w:tab/>
      </w:r>
      <w:r w:rsidRPr="00C15B20">
        <w:rPr>
          <w:lang w:val="en-US" w:eastAsia="en-US"/>
        </w:rPr>
        <w:t>In particular, the</w:t>
      </w:r>
      <w:r>
        <w:rPr>
          <w:lang w:val="en-US" w:eastAsia="en-US"/>
        </w:rPr>
        <w:t xml:space="preserve"> </w:t>
      </w:r>
      <w:r w:rsidRPr="00C15B20">
        <w:rPr>
          <w:lang w:val="en-US" w:eastAsia="en-US"/>
        </w:rPr>
        <w:t xml:space="preserve">applicant </w:t>
      </w:r>
      <w:r>
        <w:rPr>
          <w:lang w:val="en-US" w:eastAsia="en-US"/>
        </w:rPr>
        <w:t>MUST</w:t>
      </w:r>
      <w:r w:rsidRPr="00C15B20">
        <w:rPr>
          <w:lang w:val="en-US" w:eastAsia="en-US"/>
        </w:rPr>
        <w:t xml:space="preserve"> demonstrate its ability to support the full life</w:t>
      </w:r>
      <w:r>
        <w:rPr>
          <w:lang w:val="en-US" w:eastAsia="en-US"/>
        </w:rPr>
        <w:t xml:space="preserve"> </w:t>
      </w:r>
      <w:r w:rsidRPr="00C15B20">
        <w:rPr>
          <w:lang w:val="en-US" w:eastAsia="en-US"/>
        </w:rPr>
        <w:t xml:space="preserve">cycle of </w:t>
      </w:r>
      <w:r w:rsidR="0013669F">
        <w:rPr>
          <w:lang w:val="en-US" w:eastAsia="en-US"/>
        </w:rPr>
        <w:t>cryptographic</w:t>
      </w:r>
      <w:r w:rsidRPr="00C15B20">
        <w:rPr>
          <w:lang w:val="en-US" w:eastAsia="en-US"/>
        </w:rPr>
        <w:t xml:space="preserve"> keys.</w:t>
      </w:r>
    </w:p>
    <w:p w14:paraId="34C0418F" w14:textId="77777777" w:rsidR="00711E95" w:rsidRDefault="00C15B20" w:rsidP="00C15B20">
      <w:pPr>
        <w:tabs>
          <w:tab w:val="left" w:pos="1418"/>
        </w:tabs>
        <w:ind w:left="1418" w:hanging="1134"/>
        <w:rPr>
          <w:lang w:val="en-US" w:eastAsia="en-US"/>
        </w:rPr>
      </w:pPr>
      <w:r w:rsidRPr="00C15B20">
        <w:rPr>
          <w:b/>
          <w:lang w:val="en-US" w:eastAsia="en-US"/>
        </w:rPr>
        <w:t>[DNS5]</w:t>
      </w:r>
      <w:r>
        <w:rPr>
          <w:lang w:val="en-US" w:eastAsia="en-US"/>
        </w:rPr>
        <w:tab/>
        <w:t>DNSSEC l</w:t>
      </w:r>
      <w:r w:rsidRPr="00C15B20">
        <w:rPr>
          <w:lang w:val="en-US" w:eastAsia="en-US"/>
        </w:rPr>
        <w:t xml:space="preserve">oad capacity, query latency, and reachability </w:t>
      </w:r>
      <w:r>
        <w:rPr>
          <w:lang w:val="en-US" w:eastAsia="en-US"/>
        </w:rPr>
        <w:t>MUST</w:t>
      </w:r>
      <w:r w:rsidRPr="00C15B20">
        <w:rPr>
          <w:lang w:val="en-US" w:eastAsia="en-US"/>
        </w:rPr>
        <w:t xml:space="preserve"> be</w:t>
      </w:r>
      <w:r>
        <w:rPr>
          <w:lang w:val="en-US" w:eastAsia="en-US"/>
        </w:rPr>
        <w:t xml:space="preserve"> </w:t>
      </w:r>
      <w:r w:rsidRPr="00C15B20">
        <w:rPr>
          <w:lang w:val="en-US" w:eastAsia="en-US"/>
        </w:rPr>
        <w:t>doc</w:t>
      </w:r>
      <w:r>
        <w:rPr>
          <w:lang w:val="en-US" w:eastAsia="en-US"/>
        </w:rPr>
        <w:t>umented as for UDP and TCP in [DNS2] and [DNS3]</w:t>
      </w:r>
      <w:r w:rsidRPr="00C15B20">
        <w:rPr>
          <w:lang w:val="en-US" w:eastAsia="en-US"/>
        </w:rPr>
        <w:t>.</w:t>
      </w:r>
    </w:p>
    <w:p w14:paraId="4E9FDF78" w14:textId="77777777" w:rsidR="00B33030" w:rsidRDefault="00B33030" w:rsidP="00C15B20">
      <w:pPr>
        <w:tabs>
          <w:tab w:val="left" w:pos="1418"/>
        </w:tabs>
        <w:ind w:left="1418" w:hanging="1134"/>
        <w:rPr>
          <w:lang w:val="en-US" w:eastAsia="en-US"/>
        </w:rPr>
      </w:pPr>
    </w:p>
    <w:p w14:paraId="664CEB3D" w14:textId="77777777" w:rsidR="00CE26DE" w:rsidRDefault="0094142E" w:rsidP="0094142E">
      <w:pPr>
        <w:tabs>
          <w:tab w:val="left" w:pos="1418"/>
        </w:tabs>
        <w:ind w:left="1418" w:hanging="1134"/>
        <w:rPr>
          <w:lang w:val="en-US" w:eastAsia="en-US"/>
        </w:rPr>
      </w:pPr>
      <w:r>
        <w:rPr>
          <w:b/>
          <w:lang w:val="en-US" w:eastAsia="en-US"/>
        </w:rPr>
        <w:t>[DNS6]</w:t>
      </w:r>
      <w:r>
        <w:rPr>
          <w:b/>
          <w:lang w:val="en-US" w:eastAsia="en-US"/>
        </w:rPr>
        <w:tab/>
      </w:r>
      <w:r w:rsidR="00711E95">
        <w:rPr>
          <w:lang w:val="en-US" w:eastAsia="en-US"/>
        </w:rPr>
        <w:t>Specification 10</w:t>
      </w:r>
      <w:r w:rsidR="00CE26DE">
        <w:rPr>
          <w:lang w:val="en-US" w:eastAsia="en-US"/>
        </w:rPr>
        <w:t xml:space="preserve"> of the registry agreement </w:t>
      </w:r>
      <w:r w:rsidR="00711E95">
        <w:rPr>
          <w:lang w:val="en-US" w:eastAsia="en-US"/>
        </w:rPr>
        <w:t xml:space="preserve">state that the following </w:t>
      </w:r>
      <w:r>
        <w:rPr>
          <w:lang w:val="en-US" w:eastAsia="en-US"/>
        </w:rPr>
        <w:t>system performance MUST be met:</w:t>
      </w:r>
    </w:p>
    <w:p w14:paraId="2FE96B89" w14:textId="77777777" w:rsidR="00711E95" w:rsidRDefault="00711E95" w:rsidP="00CE26DE">
      <w:pPr>
        <w:rPr>
          <w:lang w:val="en-US" w:eastAsia="en-US"/>
        </w:rPr>
      </w:pPr>
    </w:p>
    <w:tbl>
      <w:tblPr>
        <w:tblStyle w:val="Tabellrutnt"/>
        <w:tblW w:w="0" w:type="auto"/>
        <w:tblInd w:w="311" w:type="dxa"/>
        <w:tblLook w:val="04A0" w:firstRow="1" w:lastRow="0" w:firstColumn="1" w:lastColumn="0" w:noHBand="0" w:noVBand="1"/>
      </w:tblPr>
      <w:tblGrid>
        <w:gridCol w:w="3766"/>
        <w:gridCol w:w="5245"/>
      </w:tblGrid>
      <w:tr w:rsidR="0094142E" w:rsidRPr="00711E95" w14:paraId="3D38D3F0" w14:textId="77777777" w:rsidTr="0094142E">
        <w:trPr>
          <w:tblHeader/>
        </w:trPr>
        <w:tc>
          <w:tcPr>
            <w:tcW w:w="3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CF4196" w14:textId="77777777" w:rsidR="0094142E" w:rsidRDefault="0094142E" w:rsidP="00DD1C47">
            <w:pPr>
              <w:rPr>
                <w:lang w:val="en-US"/>
              </w:rPr>
            </w:pPr>
            <w:r>
              <w:rPr>
                <w:lang w:val="en-US"/>
              </w:rPr>
              <w:t>Parameter</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13D0AA" w14:textId="77777777" w:rsidR="0094142E" w:rsidRDefault="0094142E" w:rsidP="00DD1C47">
            <w:pPr>
              <w:rPr>
                <w:lang w:val="en-US"/>
              </w:rPr>
            </w:pPr>
            <w:r>
              <w:rPr>
                <w:lang w:val="en-US"/>
              </w:rPr>
              <w:t>SLR (monthly basis)</w:t>
            </w:r>
          </w:p>
        </w:tc>
      </w:tr>
      <w:tr w:rsidR="0094142E" w:rsidRPr="00711E95" w14:paraId="0BE6BB37" w14:textId="77777777" w:rsidTr="0094142E">
        <w:tc>
          <w:tcPr>
            <w:tcW w:w="3766" w:type="dxa"/>
            <w:tcBorders>
              <w:top w:val="single" w:sz="4" w:space="0" w:color="auto"/>
              <w:left w:val="single" w:sz="4" w:space="0" w:color="auto"/>
              <w:bottom w:val="single" w:sz="4" w:space="0" w:color="auto"/>
              <w:right w:val="single" w:sz="4" w:space="0" w:color="auto"/>
            </w:tcBorders>
          </w:tcPr>
          <w:p w14:paraId="48277148" w14:textId="77777777" w:rsidR="0094142E" w:rsidRDefault="0094142E" w:rsidP="00DD1C47">
            <w:pPr>
              <w:rPr>
                <w:lang w:val="en-US"/>
              </w:rPr>
            </w:pPr>
            <w:r w:rsidRPr="0094142E">
              <w:rPr>
                <w:lang w:val="en-US"/>
              </w:rPr>
              <w:t>DNS service availability</w:t>
            </w:r>
          </w:p>
        </w:tc>
        <w:tc>
          <w:tcPr>
            <w:tcW w:w="5245" w:type="dxa"/>
            <w:tcBorders>
              <w:top w:val="single" w:sz="4" w:space="0" w:color="auto"/>
              <w:left w:val="single" w:sz="4" w:space="0" w:color="auto"/>
              <w:bottom w:val="single" w:sz="4" w:space="0" w:color="auto"/>
              <w:right w:val="single" w:sz="4" w:space="0" w:color="auto"/>
            </w:tcBorders>
          </w:tcPr>
          <w:p w14:paraId="2C31C1DB" w14:textId="77777777" w:rsidR="0094142E" w:rsidRDefault="0094142E" w:rsidP="00DD1C47">
            <w:pPr>
              <w:rPr>
                <w:lang w:val="en-US"/>
              </w:rPr>
            </w:pPr>
            <w:r w:rsidRPr="0094142E">
              <w:rPr>
                <w:lang w:val="en-US"/>
              </w:rPr>
              <w:t>0 min downtime = 100% availability</w:t>
            </w:r>
          </w:p>
        </w:tc>
      </w:tr>
      <w:tr w:rsidR="0094142E" w:rsidRPr="00711E95" w14:paraId="0DD9B1E9" w14:textId="77777777" w:rsidTr="0094142E">
        <w:tc>
          <w:tcPr>
            <w:tcW w:w="3766" w:type="dxa"/>
            <w:tcBorders>
              <w:top w:val="single" w:sz="4" w:space="0" w:color="auto"/>
              <w:left w:val="single" w:sz="4" w:space="0" w:color="auto"/>
              <w:bottom w:val="single" w:sz="4" w:space="0" w:color="auto"/>
              <w:right w:val="single" w:sz="4" w:space="0" w:color="auto"/>
            </w:tcBorders>
          </w:tcPr>
          <w:p w14:paraId="2DA8D97D" w14:textId="77777777" w:rsidR="0094142E" w:rsidRPr="0094142E" w:rsidRDefault="0094142E" w:rsidP="00DD1C47">
            <w:pPr>
              <w:rPr>
                <w:lang w:val="en-US"/>
              </w:rPr>
            </w:pPr>
            <w:r w:rsidRPr="0094142E">
              <w:rPr>
                <w:lang w:val="en-US"/>
              </w:rPr>
              <w:t>DNS name server availability</w:t>
            </w:r>
          </w:p>
        </w:tc>
        <w:tc>
          <w:tcPr>
            <w:tcW w:w="5245" w:type="dxa"/>
            <w:tcBorders>
              <w:top w:val="single" w:sz="4" w:space="0" w:color="auto"/>
              <w:left w:val="single" w:sz="4" w:space="0" w:color="auto"/>
              <w:bottom w:val="single" w:sz="4" w:space="0" w:color="auto"/>
              <w:right w:val="single" w:sz="4" w:space="0" w:color="auto"/>
            </w:tcBorders>
          </w:tcPr>
          <w:p w14:paraId="41AC6634" w14:textId="77777777" w:rsidR="0094142E" w:rsidRDefault="0094142E" w:rsidP="00DD1C47">
            <w:pPr>
              <w:rPr>
                <w:lang w:val="en-US"/>
              </w:rPr>
            </w:pPr>
            <w:r w:rsidRPr="0094142E">
              <w:rPr>
                <w:lang w:val="en-US"/>
              </w:rPr>
              <w:t>&lt; 432 min of downtime (≈ 99%)</w:t>
            </w:r>
          </w:p>
        </w:tc>
      </w:tr>
      <w:tr w:rsidR="0094142E" w:rsidRPr="00F93007" w14:paraId="1EE95F2D" w14:textId="77777777" w:rsidTr="0094142E">
        <w:tc>
          <w:tcPr>
            <w:tcW w:w="3766" w:type="dxa"/>
            <w:tcBorders>
              <w:top w:val="single" w:sz="4" w:space="0" w:color="auto"/>
              <w:left w:val="single" w:sz="4" w:space="0" w:color="auto"/>
              <w:bottom w:val="single" w:sz="4" w:space="0" w:color="auto"/>
              <w:right w:val="single" w:sz="4" w:space="0" w:color="auto"/>
            </w:tcBorders>
          </w:tcPr>
          <w:p w14:paraId="738AE306" w14:textId="77777777" w:rsidR="0094142E" w:rsidRPr="0094142E" w:rsidRDefault="0094142E" w:rsidP="00DD1C47">
            <w:pPr>
              <w:rPr>
                <w:lang w:val="en-US"/>
              </w:rPr>
            </w:pPr>
            <w:r w:rsidRPr="0094142E">
              <w:rPr>
                <w:lang w:val="en-US"/>
              </w:rPr>
              <w:t>TCP DNS resolution RTT</w:t>
            </w:r>
          </w:p>
        </w:tc>
        <w:tc>
          <w:tcPr>
            <w:tcW w:w="5245" w:type="dxa"/>
            <w:tcBorders>
              <w:top w:val="single" w:sz="4" w:space="0" w:color="auto"/>
              <w:left w:val="single" w:sz="4" w:space="0" w:color="auto"/>
              <w:bottom w:val="single" w:sz="4" w:space="0" w:color="auto"/>
              <w:right w:val="single" w:sz="4" w:space="0" w:color="auto"/>
            </w:tcBorders>
          </w:tcPr>
          <w:p w14:paraId="323463E7" w14:textId="77777777" w:rsidR="0094142E" w:rsidRDefault="0094142E" w:rsidP="00DD1C47">
            <w:pPr>
              <w:rPr>
                <w:lang w:val="en-US"/>
              </w:rPr>
            </w:pPr>
            <w:r w:rsidRPr="0094142E">
              <w:rPr>
                <w:lang w:val="en-US"/>
              </w:rPr>
              <w:t>&lt; 1500 ms, for at least 95% of the queries</w:t>
            </w:r>
          </w:p>
        </w:tc>
      </w:tr>
      <w:tr w:rsidR="0094142E" w:rsidRPr="00F93007" w14:paraId="0328CB4B" w14:textId="77777777" w:rsidTr="0094142E">
        <w:tc>
          <w:tcPr>
            <w:tcW w:w="3766" w:type="dxa"/>
            <w:tcBorders>
              <w:top w:val="single" w:sz="4" w:space="0" w:color="auto"/>
              <w:left w:val="single" w:sz="4" w:space="0" w:color="auto"/>
              <w:bottom w:val="single" w:sz="4" w:space="0" w:color="auto"/>
              <w:right w:val="single" w:sz="4" w:space="0" w:color="auto"/>
            </w:tcBorders>
          </w:tcPr>
          <w:p w14:paraId="79F4F50C" w14:textId="77777777" w:rsidR="0094142E" w:rsidRPr="0094142E" w:rsidRDefault="0094142E" w:rsidP="00DD1C47">
            <w:pPr>
              <w:rPr>
                <w:lang w:val="en-US"/>
              </w:rPr>
            </w:pPr>
            <w:r w:rsidRPr="0094142E">
              <w:rPr>
                <w:lang w:val="en-US"/>
              </w:rPr>
              <w:t>UDP DNS resolution RTT</w:t>
            </w:r>
          </w:p>
        </w:tc>
        <w:tc>
          <w:tcPr>
            <w:tcW w:w="5245" w:type="dxa"/>
            <w:tcBorders>
              <w:top w:val="single" w:sz="4" w:space="0" w:color="auto"/>
              <w:left w:val="single" w:sz="4" w:space="0" w:color="auto"/>
              <w:bottom w:val="single" w:sz="4" w:space="0" w:color="auto"/>
              <w:right w:val="single" w:sz="4" w:space="0" w:color="auto"/>
            </w:tcBorders>
          </w:tcPr>
          <w:p w14:paraId="4569B3F0" w14:textId="77777777" w:rsidR="0094142E" w:rsidRDefault="0094142E" w:rsidP="00DD1C47">
            <w:pPr>
              <w:rPr>
                <w:lang w:val="en-US"/>
              </w:rPr>
            </w:pPr>
            <w:r w:rsidRPr="0094142E">
              <w:rPr>
                <w:lang w:val="en-US"/>
              </w:rPr>
              <w:t>&lt; 500 ms, for at least 95% of the queries</w:t>
            </w:r>
          </w:p>
        </w:tc>
      </w:tr>
      <w:tr w:rsidR="0094142E" w:rsidRPr="00F93007" w14:paraId="7FD6C044" w14:textId="77777777" w:rsidTr="0094142E">
        <w:tc>
          <w:tcPr>
            <w:tcW w:w="3766" w:type="dxa"/>
            <w:tcBorders>
              <w:top w:val="single" w:sz="4" w:space="0" w:color="auto"/>
              <w:left w:val="single" w:sz="4" w:space="0" w:color="auto"/>
              <w:bottom w:val="single" w:sz="4" w:space="0" w:color="auto"/>
              <w:right w:val="single" w:sz="4" w:space="0" w:color="auto"/>
            </w:tcBorders>
          </w:tcPr>
          <w:p w14:paraId="4F0BAC33" w14:textId="77777777" w:rsidR="0094142E" w:rsidRPr="0094142E" w:rsidRDefault="0094142E" w:rsidP="00DD1C47">
            <w:pPr>
              <w:rPr>
                <w:lang w:val="en-US"/>
              </w:rPr>
            </w:pPr>
            <w:r w:rsidRPr="0094142E">
              <w:rPr>
                <w:lang w:val="en-US"/>
              </w:rPr>
              <w:t>DNS update time</w:t>
            </w:r>
          </w:p>
        </w:tc>
        <w:tc>
          <w:tcPr>
            <w:tcW w:w="5245" w:type="dxa"/>
            <w:tcBorders>
              <w:top w:val="single" w:sz="4" w:space="0" w:color="auto"/>
              <w:left w:val="single" w:sz="4" w:space="0" w:color="auto"/>
              <w:bottom w:val="single" w:sz="4" w:space="0" w:color="auto"/>
              <w:right w:val="single" w:sz="4" w:space="0" w:color="auto"/>
            </w:tcBorders>
          </w:tcPr>
          <w:p w14:paraId="0DDA03F7" w14:textId="77777777" w:rsidR="0094142E" w:rsidRDefault="0094142E" w:rsidP="00DD1C47">
            <w:pPr>
              <w:rPr>
                <w:lang w:val="en-US"/>
              </w:rPr>
            </w:pPr>
            <w:r w:rsidRPr="0094142E">
              <w:rPr>
                <w:lang w:val="en-US"/>
              </w:rPr>
              <w:t>&lt; 60 min, for at least 95% of the probes</w:t>
            </w:r>
          </w:p>
        </w:tc>
      </w:tr>
    </w:tbl>
    <w:p w14:paraId="6C9AF0FA" w14:textId="77777777" w:rsidR="0094142E" w:rsidRDefault="0094142E" w:rsidP="00CE26DE">
      <w:pPr>
        <w:rPr>
          <w:lang w:val="en-US" w:eastAsia="en-US"/>
        </w:rPr>
      </w:pPr>
    </w:p>
    <w:p w14:paraId="0F1BA5D4" w14:textId="77777777" w:rsidR="00DD1C47" w:rsidRDefault="00DD1C47">
      <w:pPr>
        <w:suppressAutoHyphens w:val="0"/>
        <w:spacing w:after="200" w:line="276" w:lineRule="auto"/>
        <w:rPr>
          <w:rFonts w:asciiTheme="majorHAnsi" w:eastAsiaTheme="majorEastAsia" w:hAnsiTheme="majorHAnsi" w:cstheme="majorBidi"/>
          <w:bCs/>
          <w:sz w:val="22"/>
          <w:szCs w:val="22"/>
          <w:lang w:val="en-US" w:eastAsia="en-US"/>
        </w:rPr>
      </w:pPr>
      <w:r w:rsidRPr="004015D7">
        <w:rPr>
          <w:lang w:val="en-US"/>
        </w:rPr>
        <w:br w:type="page"/>
      </w:r>
    </w:p>
    <w:p w14:paraId="32B564FF" w14:textId="77777777" w:rsidR="00DD1C47" w:rsidRDefault="00DD1C47" w:rsidP="00DD1C47">
      <w:pPr>
        <w:pStyle w:val="Rubrik3"/>
      </w:pPr>
      <w:bookmarkStart w:id="47" w:name="_Toc362430699"/>
      <w:r>
        <w:lastRenderedPageBreak/>
        <w:t>Whois</w:t>
      </w:r>
      <w:bookmarkEnd w:id="47"/>
    </w:p>
    <w:p w14:paraId="73F06034" w14:textId="77777777" w:rsidR="00DD1C47" w:rsidRDefault="00712A7E" w:rsidP="00DD1C47">
      <w:pPr>
        <w:rPr>
          <w:lang w:val="en-US" w:eastAsia="en-US"/>
        </w:rPr>
      </w:pPr>
      <w:r>
        <w:rPr>
          <w:lang w:val="en-US" w:eastAsia="en-US"/>
        </w:rPr>
        <w:t>On top of the main requirements in the Statement of Work, a</w:t>
      </w:r>
      <w:r w:rsidR="00DD1C47">
        <w:rPr>
          <w:lang w:val="en-US" w:eastAsia="en-US"/>
        </w:rPr>
        <w:t xml:space="preserve"> set of requirements has been identif</w:t>
      </w:r>
      <w:r w:rsidR="00B33030">
        <w:rPr>
          <w:lang w:val="en-US" w:eastAsia="en-US"/>
        </w:rPr>
        <w:t xml:space="preserve">ied </w:t>
      </w:r>
      <w:r>
        <w:rPr>
          <w:lang w:val="en-US" w:eastAsia="en-US"/>
        </w:rPr>
        <w:t>in</w:t>
      </w:r>
      <w:r w:rsidR="00B33030">
        <w:rPr>
          <w:lang w:val="en-US" w:eastAsia="en-US"/>
        </w:rPr>
        <w:t xml:space="preserve"> Section 5.2 of the AGB:</w:t>
      </w:r>
    </w:p>
    <w:p w14:paraId="67A7955D" w14:textId="77777777" w:rsidR="00DD1C47" w:rsidRDefault="00DD1C47" w:rsidP="00DD1C47">
      <w:pPr>
        <w:rPr>
          <w:lang w:val="en-US" w:eastAsia="en-US"/>
        </w:rPr>
      </w:pPr>
    </w:p>
    <w:p w14:paraId="2319EEF9" w14:textId="77777777" w:rsidR="00DD1C47" w:rsidRPr="00DD1C47" w:rsidRDefault="00DD1C47" w:rsidP="00DD1C47">
      <w:pPr>
        <w:tabs>
          <w:tab w:val="left" w:pos="1418"/>
        </w:tabs>
        <w:ind w:left="1418" w:hanging="1418"/>
        <w:rPr>
          <w:b/>
          <w:lang w:val="en-US" w:eastAsia="en-US"/>
        </w:rPr>
      </w:pPr>
      <w:r w:rsidRPr="00DD1C47">
        <w:rPr>
          <w:b/>
          <w:lang w:val="en-US" w:eastAsia="en-US"/>
        </w:rPr>
        <w:t>[WHOIS1]</w:t>
      </w:r>
      <w:r>
        <w:rPr>
          <w:lang w:val="en-US" w:eastAsia="en-US"/>
        </w:rPr>
        <w:tab/>
      </w:r>
      <w:r w:rsidRPr="00DD1C47">
        <w:rPr>
          <w:lang w:val="en-US" w:eastAsia="en-US"/>
        </w:rPr>
        <w:t xml:space="preserve">Self-certification documents </w:t>
      </w:r>
      <w:r>
        <w:rPr>
          <w:lang w:val="en-US" w:eastAsia="en-US"/>
        </w:rPr>
        <w:t>MUST</w:t>
      </w:r>
      <w:r w:rsidRPr="00DD1C47">
        <w:rPr>
          <w:lang w:val="en-US" w:eastAsia="en-US"/>
        </w:rPr>
        <w:t xml:space="preserve"> describe the maximum</w:t>
      </w:r>
      <w:r>
        <w:rPr>
          <w:lang w:val="en-US" w:eastAsia="en-US"/>
        </w:rPr>
        <w:t xml:space="preserve"> </w:t>
      </w:r>
      <w:r w:rsidRPr="00DD1C47">
        <w:rPr>
          <w:lang w:val="en-US" w:eastAsia="en-US"/>
        </w:rPr>
        <w:t>number of queries per second successfully handled by</w:t>
      </w:r>
      <w:r>
        <w:rPr>
          <w:lang w:val="en-US" w:eastAsia="en-US"/>
        </w:rPr>
        <w:t xml:space="preserve"> </w:t>
      </w:r>
      <w:r w:rsidRPr="00DD1C47">
        <w:rPr>
          <w:lang w:val="en-US" w:eastAsia="en-US"/>
        </w:rPr>
        <w:t>both the port 43 servers as well as the web interface,</w:t>
      </w:r>
      <w:r>
        <w:rPr>
          <w:lang w:val="en-US" w:eastAsia="en-US"/>
        </w:rPr>
        <w:t xml:space="preserve"> </w:t>
      </w:r>
      <w:r w:rsidRPr="00DD1C47">
        <w:rPr>
          <w:lang w:val="en-US" w:eastAsia="en-US"/>
        </w:rPr>
        <w:t>together with an applicant-provided load expectation.</w:t>
      </w:r>
    </w:p>
    <w:p w14:paraId="34F1864C" w14:textId="77777777" w:rsidR="00DD1C47" w:rsidRDefault="00DD1C47" w:rsidP="00DD1C47">
      <w:pPr>
        <w:tabs>
          <w:tab w:val="left" w:pos="1418"/>
        </w:tabs>
        <w:ind w:left="1418" w:hanging="1418"/>
        <w:rPr>
          <w:lang w:val="en-US" w:eastAsia="en-US"/>
        </w:rPr>
      </w:pPr>
      <w:r w:rsidRPr="00DD1C47">
        <w:rPr>
          <w:b/>
          <w:lang w:val="en-US" w:eastAsia="en-US"/>
        </w:rPr>
        <w:t>[WHOIS2]</w:t>
      </w:r>
      <w:r>
        <w:rPr>
          <w:lang w:val="en-US" w:eastAsia="en-US"/>
        </w:rPr>
        <w:tab/>
      </w:r>
      <w:r w:rsidRPr="00DD1C47">
        <w:rPr>
          <w:lang w:val="en-US" w:eastAsia="en-US"/>
        </w:rPr>
        <w:t>Additionally, a description of deployed control functions to</w:t>
      </w:r>
      <w:r>
        <w:rPr>
          <w:lang w:val="en-US" w:eastAsia="en-US"/>
        </w:rPr>
        <w:t xml:space="preserve"> </w:t>
      </w:r>
      <w:r w:rsidRPr="00DD1C47">
        <w:rPr>
          <w:lang w:val="en-US" w:eastAsia="en-US"/>
        </w:rPr>
        <w:t>detect and mitigate data mining of the Whois database</w:t>
      </w:r>
      <w:r>
        <w:rPr>
          <w:lang w:val="en-US" w:eastAsia="en-US"/>
        </w:rPr>
        <w:t xml:space="preserve"> MUST</w:t>
      </w:r>
      <w:r w:rsidRPr="00DD1C47">
        <w:rPr>
          <w:lang w:val="en-US" w:eastAsia="en-US"/>
        </w:rPr>
        <w:t xml:space="preserve"> be documented.</w:t>
      </w:r>
    </w:p>
    <w:p w14:paraId="30B9E229" w14:textId="77777777" w:rsidR="00B33030" w:rsidRDefault="00B33030" w:rsidP="00DD1C47">
      <w:pPr>
        <w:tabs>
          <w:tab w:val="left" w:pos="1418"/>
        </w:tabs>
        <w:ind w:left="1418" w:hanging="1418"/>
        <w:rPr>
          <w:lang w:val="en-US" w:eastAsia="en-US"/>
        </w:rPr>
      </w:pPr>
    </w:p>
    <w:p w14:paraId="6625FC7C" w14:textId="77777777" w:rsidR="00DD1C47" w:rsidRDefault="00DD1C47" w:rsidP="00DD1C47">
      <w:pPr>
        <w:tabs>
          <w:tab w:val="left" w:pos="1418"/>
        </w:tabs>
        <w:ind w:left="1418" w:hanging="1418"/>
        <w:rPr>
          <w:lang w:val="en-US" w:eastAsia="en-US"/>
        </w:rPr>
      </w:pPr>
      <w:r>
        <w:rPr>
          <w:b/>
          <w:lang w:val="en-US" w:eastAsia="en-US"/>
        </w:rPr>
        <w:t>[WHOIS3]</w:t>
      </w:r>
      <w:r>
        <w:rPr>
          <w:b/>
          <w:lang w:val="en-US" w:eastAsia="en-US"/>
        </w:rPr>
        <w:tab/>
      </w:r>
      <w:r>
        <w:rPr>
          <w:lang w:val="en-US" w:eastAsia="en-US"/>
        </w:rPr>
        <w:t>Specification 10 of the registry agreement state that the following system performance MUST be met:</w:t>
      </w:r>
    </w:p>
    <w:p w14:paraId="5A5406B9" w14:textId="77777777" w:rsidR="00DD1C47" w:rsidRDefault="00DD1C47" w:rsidP="00DD1C47">
      <w:pPr>
        <w:tabs>
          <w:tab w:val="left" w:pos="1418"/>
        </w:tabs>
        <w:ind w:left="1418" w:hanging="1418"/>
        <w:rPr>
          <w:lang w:val="en-US" w:eastAsia="en-US"/>
        </w:rPr>
      </w:pPr>
    </w:p>
    <w:tbl>
      <w:tblPr>
        <w:tblStyle w:val="Tabellrutnt"/>
        <w:tblW w:w="0" w:type="auto"/>
        <w:tblInd w:w="311" w:type="dxa"/>
        <w:tblLook w:val="04A0" w:firstRow="1" w:lastRow="0" w:firstColumn="1" w:lastColumn="0" w:noHBand="0" w:noVBand="1"/>
      </w:tblPr>
      <w:tblGrid>
        <w:gridCol w:w="3766"/>
        <w:gridCol w:w="5245"/>
      </w:tblGrid>
      <w:tr w:rsidR="00DD1C47" w:rsidRPr="00711E95" w14:paraId="2C04FA13" w14:textId="77777777" w:rsidTr="00DD1C47">
        <w:trPr>
          <w:tblHeader/>
        </w:trPr>
        <w:tc>
          <w:tcPr>
            <w:tcW w:w="3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92D3B4" w14:textId="77777777" w:rsidR="00DD1C47" w:rsidRDefault="00DD1C47" w:rsidP="00DD1C47">
            <w:pPr>
              <w:rPr>
                <w:lang w:val="en-US"/>
              </w:rPr>
            </w:pPr>
            <w:r>
              <w:rPr>
                <w:lang w:val="en-US"/>
              </w:rPr>
              <w:t>Parameter</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D07AD4" w14:textId="77777777" w:rsidR="00DD1C47" w:rsidRDefault="00DD1C47" w:rsidP="00DD1C47">
            <w:pPr>
              <w:rPr>
                <w:lang w:val="en-US"/>
              </w:rPr>
            </w:pPr>
            <w:r>
              <w:rPr>
                <w:lang w:val="en-US"/>
              </w:rPr>
              <w:t>SLR (monthly basis)</w:t>
            </w:r>
          </w:p>
        </w:tc>
      </w:tr>
      <w:tr w:rsidR="00DD1C47" w:rsidRPr="00711E95" w14:paraId="49296499" w14:textId="77777777" w:rsidTr="00DD1C47">
        <w:tc>
          <w:tcPr>
            <w:tcW w:w="3766" w:type="dxa"/>
            <w:tcBorders>
              <w:top w:val="single" w:sz="4" w:space="0" w:color="auto"/>
              <w:left w:val="single" w:sz="4" w:space="0" w:color="auto"/>
              <w:bottom w:val="single" w:sz="4" w:space="0" w:color="auto"/>
              <w:right w:val="single" w:sz="4" w:space="0" w:color="auto"/>
            </w:tcBorders>
          </w:tcPr>
          <w:p w14:paraId="55FA6379" w14:textId="77777777" w:rsidR="00DD1C47" w:rsidRDefault="00DD1C47" w:rsidP="00DD1C47">
            <w:pPr>
              <w:rPr>
                <w:lang w:val="en-US"/>
              </w:rPr>
            </w:pPr>
            <w:r w:rsidRPr="00DD1C47">
              <w:rPr>
                <w:lang w:val="en-US"/>
              </w:rPr>
              <w:t>RDDS availability</w:t>
            </w:r>
          </w:p>
        </w:tc>
        <w:tc>
          <w:tcPr>
            <w:tcW w:w="5245" w:type="dxa"/>
            <w:tcBorders>
              <w:top w:val="single" w:sz="4" w:space="0" w:color="auto"/>
              <w:left w:val="single" w:sz="4" w:space="0" w:color="auto"/>
              <w:bottom w:val="single" w:sz="4" w:space="0" w:color="auto"/>
              <w:right w:val="single" w:sz="4" w:space="0" w:color="auto"/>
            </w:tcBorders>
          </w:tcPr>
          <w:p w14:paraId="01C6F81F" w14:textId="77777777" w:rsidR="00DD1C47" w:rsidRDefault="00DD1C47" w:rsidP="00DD1C47">
            <w:pPr>
              <w:rPr>
                <w:lang w:val="en-US"/>
              </w:rPr>
            </w:pPr>
            <w:r w:rsidRPr="00DD1C47">
              <w:rPr>
                <w:lang w:val="en-US"/>
              </w:rPr>
              <w:t>≤ 864 min of downtime (≈ 98%)</w:t>
            </w:r>
          </w:p>
        </w:tc>
      </w:tr>
      <w:tr w:rsidR="00DD1C47" w:rsidRPr="00F93007" w14:paraId="58FECEBD" w14:textId="77777777" w:rsidTr="00DD1C47">
        <w:tc>
          <w:tcPr>
            <w:tcW w:w="3766" w:type="dxa"/>
            <w:tcBorders>
              <w:top w:val="single" w:sz="4" w:space="0" w:color="auto"/>
              <w:left w:val="single" w:sz="4" w:space="0" w:color="auto"/>
              <w:bottom w:val="single" w:sz="4" w:space="0" w:color="auto"/>
              <w:right w:val="single" w:sz="4" w:space="0" w:color="auto"/>
            </w:tcBorders>
          </w:tcPr>
          <w:p w14:paraId="54052949" w14:textId="77777777" w:rsidR="00DD1C47" w:rsidRPr="0094142E" w:rsidRDefault="00DD1C47" w:rsidP="00DD1C47">
            <w:pPr>
              <w:rPr>
                <w:lang w:val="en-US"/>
              </w:rPr>
            </w:pPr>
            <w:r>
              <w:rPr>
                <w:rFonts w:ascii="Times New Roman" w:eastAsiaTheme="minorHAnsi" w:hAnsi="Times New Roman"/>
                <w:lang w:eastAsia="en-US"/>
              </w:rPr>
              <w:t>RDDS query RTT</w:t>
            </w:r>
          </w:p>
        </w:tc>
        <w:tc>
          <w:tcPr>
            <w:tcW w:w="5245" w:type="dxa"/>
            <w:tcBorders>
              <w:top w:val="single" w:sz="4" w:space="0" w:color="auto"/>
              <w:left w:val="single" w:sz="4" w:space="0" w:color="auto"/>
              <w:bottom w:val="single" w:sz="4" w:space="0" w:color="auto"/>
              <w:right w:val="single" w:sz="4" w:space="0" w:color="auto"/>
            </w:tcBorders>
          </w:tcPr>
          <w:p w14:paraId="650DAEFB" w14:textId="77777777" w:rsidR="00DD1C47" w:rsidRPr="00DD1C47" w:rsidRDefault="00DD1C47" w:rsidP="00DD1C47">
            <w:pPr>
              <w:rPr>
                <w:lang w:val="en-US"/>
              </w:rPr>
            </w:pPr>
            <w:r w:rsidRPr="00DD1C47">
              <w:rPr>
                <w:lang w:val="en-US"/>
              </w:rPr>
              <w:t>≤ 2000 ms, for at least 95% of the queries</w:t>
            </w:r>
          </w:p>
        </w:tc>
      </w:tr>
      <w:tr w:rsidR="00DD1C47" w:rsidRPr="00F93007" w14:paraId="3A6A47F6" w14:textId="77777777" w:rsidTr="00DD1C47">
        <w:tc>
          <w:tcPr>
            <w:tcW w:w="3766" w:type="dxa"/>
            <w:tcBorders>
              <w:top w:val="single" w:sz="4" w:space="0" w:color="auto"/>
              <w:left w:val="single" w:sz="4" w:space="0" w:color="auto"/>
              <w:bottom w:val="single" w:sz="4" w:space="0" w:color="auto"/>
              <w:right w:val="single" w:sz="4" w:space="0" w:color="auto"/>
            </w:tcBorders>
          </w:tcPr>
          <w:p w14:paraId="424E16A8" w14:textId="77777777" w:rsidR="00DD1C47" w:rsidRPr="0094142E" w:rsidRDefault="00DD1C47" w:rsidP="00DD1C47">
            <w:pPr>
              <w:rPr>
                <w:lang w:val="en-US"/>
              </w:rPr>
            </w:pPr>
            <w:r w:rsidRPr="00DD1C47">
              <w:rPr>
                <w:lang w:val="en-US"/>
              </w:rPr>
              <w:t>RDDS update time</w:t>
            </w:r>
          </w:p>
        </w:tc>
        <w:tc>
          <w:tcPr>
            <w:tcW w:w="5245" w:type="dxa"/>
            <w:tcBorders>
              <w:top w:val="single" w:sz="4" w:space="0" w:color="auto"/>
              <w:left w:val="single" w:sz="4" w:space="0" w:color="auto"/>
              <w:bottom w:val="single" w:sz="4" w:space="0" w:color="auto"/>
              <w:right w:val="single" w:sz="4" w:space="0" w:color="auto"/>
            </w:tcBorders>
          </w:tcPr>
          <w:p w14:paraId="48C7F762" w14:textId="77777777" w:rsidR="00DD1C47" w:rsidRPr="00DD1C47" w:rsidRDefault="00DD1C47" w:rsidP="00DD1C47">
            <w:pPr>
              <w:rPr>
                <w:lang w:val="en-US"/>
              </w:rPr>
            </w:pPr>
            <w:r w:rsidRPr="00DD1C47">
              <w:rPr>
                <w:lang w:val="en-US"/>
              </w:rPr>
              <w:t>≤ 60 min, for at least 95% of the probes</w:t>
            </w:r>
          </w:p>
        </w:tc>
      </w:tr>
    </w:tbl>
    <w:p w14:paraId="1A578EA6" w14:textId="77777777" w:rsidR="00DD1C47" w:rsidRPr="00DD1C47" w:rsidRDefault="00DD1C47" w:rsidP="00DD1C47">
      <w:pPr>
        <w:tabs>
          <w:tab w:val="left" w:pos="1418"/>
        </w:tabs>
        <w:ind w:left="1418" w:hanging="1418"/>
        <w:rPr>
          <w:lang w:val="en-US" w:eastAsia="en-US"/>
        </w:rPr>
      </w:pPr>
    </w:p>
    <w:p w14:paraId="2C082776" w14:textId="77777777" w:rsidR="0094142E" w:rsidRDefault="00DD1C47" w:rsidP="00DD1C47">
      <w:pPr>
        <w:pStyle w:val="Rubrik3"/>
      </w:pPr>
      <w:bookmarkStart w:id="48" w:name="_Toc362430700"/>
      <w:r>
        <w:t>EPP</w:t>
      </w:r>
      <w:bookmarkEnd w:id="48"/>
    </w:p>
    <w:p w14:paraId="4FDE9356" w14:textId="77777777" w:rsidR="00DD1C47" w:rsidRDefault="00712A7E" w:rsidP="00DD1C47">
      <w:pPr>
        <w:rPr>
          <w:lang w:val="en-US" w:eastAsia="en-US"/>
        </w:rPr>
      </w:pPr>
      <w:r>
        <w:rPr>
          <w:lang w:val="en-US" w:eastAsia="en-US"/>
        </w:rPr>
        <w:t>On top of the main requirements in the Statement of Work, a</w:t>
      </w:r>
      <w:r w:rsidR="00DD1C47">
        <w:rPr>
          <w:lang w:val="en-US" w:eastAsia="en-US"/>
        </w:rPr>
        <w:t xml:space="preserve"> set of requirements has been identif</w:t>
      </w:r>
      <w:r w:rsidR="00B33030">
        <w:rPr>
          <w:lang w:val="en-US" w:eastAsia="en-US"/>
        </w:rPr>
        <w:t xml:space="preserve">ied </w:t>
      </w:r>
      <w:r>
        <w:rPr>
          <w:lang w:val="en-US" w:eastAsia="en-US"/>
        </w:rPr>
        <w:t>in</w:t>
      </w:r>
      <w:r w:rsidR="00B33030">
        <w:rPr>
          <w:lang w:val="en-US" w:eastAsia="en-US"/>
        </w:rPr>
        <w:t xml:space="preserve"> Section 5.2 of the AGB:</w:t>
      </w:r>
    </w:p>
    <w:p w14:paraId="28C7304C" w14:textId="77777777" w:rsidR="00DD1C47" w:rsidRDefault="00DD1C47" w:rsidP="00DD1C47">
      <w:pPr>
        <w:rPr>
          <w:lang w:val="en-US" w:eastAsia="en-US"/>
        </w:rPr>
      </w:pPr>
    </w:p>
    <w:p w14:paraId="7C949638" w14:textId="77777777" w:rsidR="00B33030" w:rsidRDefault="00DD1C47" w:rsidP="00F7605D">
      <w:pPr>
        <w:tabs>
          <w:tab w:val="left" w:pos="1418"/>
        </w:tabs>
        <w:ind w:left="1418" w:hanging="1134"/>
        <w:rPr>
          <w:lang w:val="en-US" w:eastAsia="en-US"/>
        </w:rPr>
      </w:pPr>
      <w:r w:rsidRPr="00B33030">
        <w:rPr>
          <w:b/>
          <w:lang w:val="en-US" w:eastAsia="en-US"/>
        </w:rPr>
        <w:t>[EPP1]</w:t>
      </w:r>
      <w:r>
        <w:rPr>
          <w:lang w:val="en-US" w:eastAsia="en-US"/>
        </w:rPr>
        <w:tab/>
      </w:r>
      <w:r w:rsidR="00B33030" w:rsidRPr="00B33030">
        <w:rPr>
          <w:lang w:val="en-US" w:eastAsia="en-US"/>
        </w:rPr>
        <w:t>As part of a shared registration service,</w:t>
      </w:r>
      <w:r w:rsidR="00B33030">
        <w:rPr>
          <w:lang w:val="en-US" w:eastAsia="en-US"/>
        </w:rPr>
        <w:t xml:space="preserve"> </w:t>
      </w:r>
      <w:r w:rsidR="00B33030" w:rsidRPr="00B33030">
        <w:rPr>
          <w:lang w:val="en-US" w:eastAsia="en-US"/>
        </w:rPr>
        <w:t xml:space="preserve">applicant </w:t>
      </w:r>
      <w:r w:rsidR="00B33030">
        <w:rPr>
          <w:lang w:val="en-US" w:eastAsia="en-US"/>
        </w:rPr>
        <w:t>MUST</w:t>
      </w:r>
      <w:r w:rsidR="00B33030" w:rsidRPr="00B33030">
        <w:rPr>
          <w:lang w:val="en-US" w:eastAsia="en-US"/>
        </w:rPr>
        <w:t xml:space="preserve"> provision EPP services for the anticipated</w:t>
      </w:r>
      <w:r w:rsidR="00B33030">
        <w:rPr>
          <w:lang w:val="en-US" w:eastAsia="en-US"/>
        </w:rPr>
        <w:t xml:space="preserve"> </w:t>
      </w:r>
      <w:r w:rsidR="00B33030" w:rsidRPr="00B33030">
        <w:rPr>
          <w:lang w:val="en-US" w:eastAsia="en-US"/>
        </w:rPr>
        <w:t>load.</w:t>
      </w:r>
    </w:p>
    <w:p w14:paraId="6B53CE8A" w14:textId="77777777" w:rsidR="00DD1C47" w:rsidRDefault="00B33030" w:rsidP="00F7605D">
      <w:pPr>
        <w:tabs>
          <w:tab w:val="left" w:pos="1418"/>
        </w:tabs>
        <w:ind w:left="1418" w:hanging="1134"/>
        <w:rPr>
          <w:lang w:val="en-US" w:eastAsia="en-US"/>
        </w:rPr>
      </w:pPr>
      <w:r w:rsidRPr="00B33030">
        <w:rPr>
          <w:b/>
          <w:lang w:val="en-US" w:eastAsia="en-US"/>
        </w:rPr>
        <w:t>[EPP2]</w:t>
      </w:r>
      <w:r>
        <w:rPr>
          <w:lang w:val="en-US" w:eastAsia="en-US"/>
        </w:rPr>
        <w:tab/>
      </w:r>
      <w:r w:rsidRPr="00B33030">
        <w:rPr>
          <w:lang w:val="en-US" w:eastAsia="en-US"/>
        </w:rPr>
        <w:t xml:space="preserve">Documentation </w:t>
      </w:r>
      <w:r>
        <w:rPr>
          <w:lang w:val="en-US" w:eastAsia="en-US"/>
        </w:rPr>
        <w:t>MUST</w:t>
      </w:r>
      <w:r w:rsidRPr="00B33030">
        <w:rPr>
          <w:lang w:val="en-US" w:eastAsia="en-US"/>
        </w:rPr>
        <w:t xml:space="preserve"> provide a maximum Transaction</w:t>
      </w:r>
      <w:r w:rsidR="006C7A85">
        <w:rPr>
          <w:lang w:val="en-US" w:eastAsia="en-US"/>
        </w:rPr>
        <w:t>s</w:t>
      </w:r>
      <w:r w:rsidRPr="00B33030">
        <w:rPr>
          <w:lang w:val="en-US" w:eastAsia="en-US"/>
        </w:rPr>
        <w:t xml:space="preserve"> per</w:t>
      </w:r>
      <w:r>
        <w:rPr>
          <w:lang w:val="en-US" w:eastAsia="en-US"/>
        </w:rPr>
        <w:t xml:space="preserve"> </w:t>
      </w:r>
      <w:r w:rsidRPr="00B33030">
        <w:rPr>
          <w:lang w:val="en-US" w:eastAsia="en-US"/>
        </w:rPr>
        <w:t>Second rate for the EPP interface with 10 data points</w:t>
      </w:r>
      <w:r>
        <w:rPr>
          <w:lang w:val="en-US" w:eastAsia="en-US"/>
        </w:rPr>
        <w:t xml:space="preserve"> </w:t>
      </w:r>
      <w:r w:rsidRPr="00B33030">
        <w:rPr>
          <w:lang w:val="en-US" w:eastAsia="en-US"/>
        </w:rPr>
        <w:t>corresponding to registry database sizes from 0 (empty) to</w:t>
      </w:r>
      <w:r>
        <w:rPr>
          <w:lang w:val="en-US" w:eastAsia="en-US"/>
        </w:rPr>
        <w:t xml:space="preserve"> </w:t>
      </w:r>
      <w:r w:rsidRPr="00B33030">
        <w:rPr>
          <w:lang w:val="en-US" w:eastAsia="en-US"/>
        </w:rPr>
        <w:t>the expected size after one year of operation, as</w:t>
      </w:r>
      <w:r>
        <w:rPr>
          <w:lang w:val="en-US" w:eastAsia="en-US"/>
        </w:rPr>
        <w:t xml:space="preserve"> </w:t>
      </w:r>
      <w:r w:rsidRPr="00B33030">
        <w:rPr>
          <w:lang w:val="en-US" w:eastAsia="en-US"/>
        </w:rPr>
        <w:t>determined by applicant.</w:t>
      </w:r>
    </w:p>
    <w:p w14:paraId="09276911" w14:textId="77777777" w:rsidR="00B33030" w:rsidRDefault="00B33030" w:rsidP="00F7605D">
      <w:pPr>
        <w:tabs>
          <w:tab w:val="left" w:pos="1418"/>
        </w:tabs>
        <w:ind w:left="1418" w:hanging="1134"/>
        <w:rPr>
          <w:lang w:val="en-US" w:eastAsia="en-US"/>
        </w:rPr>
      </w:pPr>
      <w:r w:rsidRPr="00B33030">
        <w:rPr>
          <w:b/>
          <w:lang w:val="en-US" w:eastAsia="en-US"/>
        </w:rPr>
        <w:t>[EPP3]</w:t>
      </w:r>
      <w:r>
        <w:rPr>
          <w:lang w:val="en-US" w:eastAsia="en-US"/>
        </w:rPr>
        <w:tab/>
      </w:r>
      <w:r w:rsidRPr="00B33030">
        <w:rPr>
          <w:lang w:val="en-US" w:eastAsia="en-US"/>
        </w:rPr>
        <w:t xml:space="preserve">Documentation </w:t>
      </w:r>
      <w:r>
        <w:rPr>
          <w:lang w:val="en-US" w:eastAsia="en-US"/>
        </w:rPr>
        <w:t>MUST</w:t>
      </w:r>
      <w:r w:rsidRPr="00B33030">
        <w:rPr>
          <w:lang w:val="en-US" w:eastAsia="en-US"/>
        </w:rPr>
        <w:t xml:space="preserve"> also describe measures taken to</w:t>
      </w:r>
      <w:r>
        <w:rPr>
          <w:lang w:val="en-US" w:eastAsia="en-US"/>
        </w:rPr>
        <w:t xml:space="preserve"> </w:t>
      </w:r>
      <w:r w:rsidRPr="00B33030">
        <w:rPr>
          <w:lang w:val="en-US" w:eastAsia="en-US"/>
        </w:rPr>
        <w:t>handle load during initial registry operations, such as a</w:t>
      </w:r>
      <w:r>
        <w:rPr>
          <w:lang w:val="en-US" w:eastAsia="en-US"/>
        </w:rPr>
        <w:t xml:space="preserve"> </w:t>
      </w:r>
      <w:r w:rsidRPr="00B33030">
        <w:rPr>
          <w:lang w:val="en-US" w:eastAsia="en-US"/>
        </w:rPr>
        <w:t>land-rush period.</w:t>
      </w:r>
    </w:p>
    <w:p w14:paraId="47F65810" w14:textId="77777777" w:rsidR="00B33030" w:rsidRDefault="00B33030" w:rsidP="00F7605D">
      <w:pPr>
        <w:tabs>
          <w:tab w:val="left" w:pos="1418"/>
        </w:tabs>
        <w:ind w:left="1418" w:hanging="1134"/>
        <w:rPr>
          <w:lang w:val="en-US" w:eastAsia="en-US"/>
        </w:rPr>
      </w:pPr>
    </w:p>
    <w:p w14:paraId="509D4211" w14:textId="77777777" w:rsidR="00B33030" w:rsidRDefault="00B33030" w:rsidP="00F7605D">
      <w:pPr>
        <w:tabs>
          <w:tab w:val="left" w:pos="1418"/>
        </w:tabs>
        <w:ind w:left="1418" w:hanging="1134"/>
        <w:rPr>
          <w:lang w:val="en-US" w:eastAsia="en-US"/>
        </w:rPr>
      </w:pPr>
      <w:r w:rsidRPr="00B33030">
        <w:rPr>
          <w:b/>
          <w:lang w:val="en-US" w:eastAsia="en-US"/>
        </w:rPr>
        <w:t>[EPP4]</w:t>
      </w:r>
      <w:r>
        <w:rPr>
          <w:lang w:val="en-US" w:eastAsia="en-US"/>
        </w:rPr>
        <w:tab/>
        <w:t>Specification 10 of the registry agreement state that the following system performance MUST be met:</w:t>
      </w:r>
    </w:p>
    <w:p w14:paraId="3BFC615D" w14:textId="77777777" w:rsidR="00B33030" w:rsidRDefault="00B33030" w:rsidP="00B33030">
      <w:pPr>
        <w:tabs>
          <w:tab w:val="left" w:pos="1418"/>
        </w:tabs>
        <w:ind w:left="1418" w:hanging="992"/>
        <w:rPr>
          <w:lang w:val="en-US" w:eastAsia="en-US"/>
        </w:rPr>
      </w:pPr>
    </w:p>
    <w:tbl>
      <w:tblPr>
        <w:tblStyle w:val="Tabellrutnt"/>
        <w:tblW w:w="0" w:type="auto"/>
        <w:tblInd w:w="311" w:type="dxa"/>
        <w:tblLook w:val="04A0" w:firstRow="1" w:lastRow="0" w:firstColumn="1" w:lastColumn="0" w:noHBand="0" w:noVBand="1"/>
      </w:tblPr>
      <w:tblGrid>
        <w:gridCol w:w="3766"/>
        <w:gridCol w:w="5245"/>
      </w:tblGrid>
      <w:tr w:rsidR="00B33030" w:rsidRPr="00711E95" w14:paraId="3BC7DF54" w14:textId="77777777" w:rsidTr="00453050">
        <w:trPr>
          <w:tblHeader/>
        </w:trPr>
        <w:tc>
          <w:tcPr>
            <w:tcW w:w="3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3008CC" w14:textId="77777777" w:rsidR="00B33030" w:rsidRDefault="00B33030" w:rsidP="00453050">
            <w:pPr>
              <w:rPr>
                <w:lang w:val="en-US"/>
              </w:rPr>
            </w:pPr>
            <w:r>
              <w:rPr>
                <w:lang w:val="en-US"/>
              </w:rPr>
              <w:t>Parameter</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E560C" w14:textId="77777777" w:rsidR="00B33030" w:rsidRDefault="00B33030" w:rsidP="00453050">
            <w:pPr>
              <w:rPr>
                <w:lang w:val="en-US"/>
              </w:rPr>
            </w:pPr>
            <w:r>
              <w:rPr>
                <w:lang w:val="en-US"/>
              </w:rPr>
              <w:t>SLR (monthly basis)</w:t>
            </w:r>
          </w:p>
        </w:tc>
      </w:tr>
      <w:tr w:rsidR="00B33030" w:rsidRPr="00711E95" w14:paraId="4F052B6A" w14:textId="77777777" w:rsidTr="00453050">
        <w:tc>
          <w:tcPr>
            <w:tcW w:w="3766" w:type="dxa"/>
            <w:tcBorders>
              <w:top w:val="single" w:sz="4" w:space="0" w:color="auto"/>
              <w:left w:val="single" w:sz="4" w:space="0" w:color="auto"/>
              <w:bottom w:val="single" w:sz="4" w:space="0" w:color="auto"/>
              <w:right w:val="single" w:sz="4" w:space="0" w:color="auto"/>
            </w:tcBorders>
          </w:tcPr>
          <w:p w14:paraId="7DCF729A" w14:textId="77777777" w:rsidR="00B33030" w:rsidRDefault="00B33030" w:rsidP="00453050">
            <w:pPr>
              <w:rPr>
                <w:lang w:val="en-US"/>
              </w:rPr>
            </w:pPr>
            <w:r w:rsidRPr="00B33030">
              <w:rPr>
                <w:lang w:val="en-US"/>
              </w:rPr>
              <w:t>EPP service availability</w:t>
            </w:r>
          </w:p>
        </w:tc>
        <w:tc>
          <w:tcPr>
            <w:tcW w:w="5245" w:type="dxa"/>
            <w:tcBorders>
              <w:top w:val="single" w:sz="4" w:space="0" w:color="auto"/>
              <w:left w:val="single" w:sz="4" w:space="0" w:color="auto"/>
              <w:bottom w:val="single" w:sz="4" w:space="0" w:color="auto"/>
              <w:right w:val="single" w:sz="4" w:space="0" w:color="auto"/>
            </w:tcBorders>
          </w:tcPr>
          <w:p w14:paraId="1A6C7D07" w14:textId="77777777" w:rsidR="00B33030" w:rsidRDefault="00B33030" w:rsidP="00453050">
            <w:pPr>
              <w:rPr>
                <w:lang w:val="en-US"/>
              </w:rPr>
            </w:pPr>
            <w:r w:rsidRPr="00B33030">
              <w:rPr>
                <w:lang w:val="en-US"/>
              </w:rPr>
              <w:t>≤ 864 min of downtime (≈ 98%)</w:t>
            </w:r>
          </w:p>
        </w:tc>
      </w:tr>
      <w:tr w:rsidR="00B33030" w:rsidRPr="00F93007" w14:paraId="5DFBF72F" w14:textId="77777777" w:rsidTr="00453050">
        <w:tc>
          <w:tcPr>
            <w:tcW w:w="3766" w:type="dxa"/>
            <w:tcBorders>
              <w:top w:val="single" w:sz="4" w:space="0" w:color="auto"/>
              <w:left w:val="single" w:sz="4" w:space="0" w:color="auto"/>
              <w:bottom w:val="single" w:sz="4" w:space="0" w:color="auto"/>
              <w:right w:val="single" w:sz="4" w:space="0" w:color="auto"/>
            </w:tcBorders>
          </w:tcPr>
          <w:p w14:paraId="145F725A" w14:textId="77777777" w:rsidR="00B33030" w:rsidRPr="0094142E" w:rsidRDefault="00B33030" w:rsidP="00453050">
            <w:pPr>
              <w:rPr>
                <w:lang w:val="en-US"/>
              </w:rPr>
            </w:pPr>
            <w:r w:rsidRPr="00B33030">
              <w:rPr>
                <w:rFonts w:ascii="Times New Roman" w:eastAsiaTheme="minorHAnsi" w:hAnsi="Times New Roman"/>
                <w:lang w:eastAsia="en-US"/>
              </w:rPr>
              <w:t>EPP session-command RTT</w:t>
            </w:r>
          </w:p>
        </w:tc>
        <w:tc>
          <w:tcPr>
            <w:tcW w:w="5245" w:type="dxa"/>
            <w:tcBorders>
              <w:top w:val="single" w:sz="4" w:space="0" w:color="auto"/>
              <w:left w:val="single" w:sz="4" w:space="0" w:color="auto"/>
              <w:bottom w:val="single" w:sz="4" w:space="0" w:color="auto"/>
              <w:right w:val="single" w:sz="4" w:space="0" w:color="auto"/>
            </w:tcBorders>
          </w:tcPr>
          <w:p w14:paraId="2CB2AF4D" w14:textId="77777777" w:rsidR="00B33030" w:rsidRPr="00B33030" w:rsidRDefault="00B33030" w:rsidP="00453050">
            <w:pPr>
              <w:rPr>
                <w:lang w:val="en-US"/>
              </w:rPr>
            </w:pPr>
            <w:r w:rsidRPr="00B33030">
              <w:rPr>
                <w:lang w:val="en-US"/>
              </w:rPr>
              <w:t>≤ 4000 ms, for at least 90% of the commands</w:t>
            </w:r>
          </w:p>
        </w:tc>
      </w:tr>
      <w:tr w:rsidR="00B33030" w:rsidRPr="00F93007" w14:paraId="42D91EAD" w14:textId="77777777" w:rsidTr="00453050">
        <w:tc>
          <w:tcPr>
            <w:tcW w:w="3766" w:type="dxa"/>
            <w:tcBorders>
              <w:top w:val="single" w:sz="4" w:space="0" w:color="auto"/>
              <w:left w:val="single" w:sz="4" w:space="0" w:color="auto"/>
              <w:bottom w:val="single" w:sz="4" w:space="0" w:color="auto"/>
              <w:right w:val="single" w:sz="4" w:space="0" w:color="auto"/>
            </w:tcBorders>
          </w:tcPr>
          <w:p w14:paraId="2646BA97" w14:textId="77777777" w:rsidR="00B33030" w:rsidRPr="0094142E" w:rsidRDefault="00B33030" w:rsidP="00453050">
            <w:pPr>
              <w:rPr>
                <w:lang w:val="en-US"/>
              </w:rPr>
            </w:pPr>
            <w:r w:rsidRPr="00B33030">
              <w:rPr>
                <w:lang w:val="en-US"/>
              </w:rPr>
              <w:t>EPP query-command RTT</w:t>
            </w:r>
          </w:p>
        </w:tc>
        <w:tc>
          <w:tcPr>
            <w:tcW w:w="5245" w:type="dxa"/>
            <w:tcBorders>
              <w:top w:val="single" w:sz="4" w:space="0" w:color="auto"/>
              <w:left w:val="single" w:sz="4" w:space="0" w:color="auto"/>
              <w:bottom w:val="single" w:sz="4" w:space="0" w:color="auto"/>
              <w:right w:val="single" w:sz="4" w:space="0" w:color="auto"/>
            </w:tcBorders>
          </w:tcPr>
          <w:p w14:paraId="0270F7A5" w14:textId="77777777" w:rsidR="00B33030" w:rsidRPr="004B6711" w:rsidRDefault="004B6711" w:rsidP="00453050">
            <w:pPr>
              <w:rPr>
                <w:lang w:val="en-US"/>
              </w:rPr>
            </w:pPr>
            <w:r w:rsidRPr="004B6711">
              <w:rPr>
                <w:lang w:val="en-US"/>
              </w:rPr>
              <w:t>≤ 2000 ms, for at least 90% of the commands</w:t>
            </w:r>
          </w:p>
        </w:tc>
      </w:tr>
      <w:tr w:rsidR="00B33030" w:rsidRPr="00F93007" w14:paraId="76E15BA0" w14:textId="77777777" w:rsidTr="00453050">
        <w:tc>
          <w:tcPr>
            <w:tcW w:w="3766" w:type="dxa"/>
            <w:tcBorders>
              <w:top w:val="single" w:sz="4" w:space="0" w:color="auto"/>
              <w:left w:val="single" w:sz="4" w:space="0" w:color="auto"/>
              <w:bottom w:val="single" w:sz="4" w:space="0" w:color="auto"/>
              <w:right w:val="single" w:sz="4" w:space="0" w:color="auto"/>
            </w:tcBorders>
          </w:tcPr>
          <w:p w14:paraId="1E7AB35C" w14:textId="77777777" w:rsidR="00B33030" w:rsidRPr="00B33030" w:rsidRDefault="00B33030" w:rsidP="00453050">
            <w:pPr>
              <w:rPr>
                <w:lang w:val="en-US"/>
              </w:rPr>
            </w:pPr>
            <w:r w:rsidRPr="00B33030">
              <w:rPr>
                <w:lang w:val="en-US"/>
              </w:rPr>
              <w:t>EPP transform-command RTT</w:t>
            </w:r>
          </w:p>
        </w:tc>
        <w:tc>
          <w:tcPr>
            <w:tcW w:w="5245" w:type="dxa"/>
            <w:tcBorders>
              <w:top w:val="single" w:sz="4" w:space="0" w:color="auto"/>
              <w:left w:val="single" w:sz="4" w:space="0" w:color="auto"/>
              <w:bottom w:val="single" w:sz="4" w:space="0" w:color="auto"/>
              <w:right w:val="single" w:sz="4" w:space="0" w:color="auto"/>
            </w:tcBorders>
          </w:tcPr>
          <w:p w14:paraId="643F991A" w14:textId="77777777" w:rsidR="00B33030" w:rsidRPr="004B6711" w:rsidRDefault="004B6711" w:rsidP="00453050">
            <w:pPr>
              <w:rPr>
                <w:lang w:val="en-US"/>
              </w:rPr>
            </w:pPr>
            <w:r w:rsidRPr="004B6711">
              <w:rPr>
                <w:lang w:val="en-US"/>
              </w:rPr>
              <w:t>≤ 4000 ms, for at least 90% of the commands</w:t>
            </w:r>
          </w:p>
        </w:tc>
      </w:tr>
    </w:tbl>
    <w:p w14:paraId="3E84F985" w14:textId="77777777" w:rsidR="00B33030" w:rsidRDefault="00B33030" w:rsidP="00B33030">
      <w:pPr>
        <w:tabs>
          <w:tab w:val="left" w:pos="1418"/>
        </w:tabs>
        <w:ind w:left="1418" w:hanging="992"/>
        <w:rPr>
          <w:lang w:val="en-US" w:eastAsia="en-US"/>
        </w:rPr>
      </w:pPr>
    </w:p>
    <w:p w14:paraId="0E65287B" w14:textId="77777777" w:rsidR="00343D06" w:rsidRPr="00F7605D" w:rsidRDefault="00343D06">
      <w:pPr>
        <w:suppressAutoHyphens w:val="0"/>
        <w:spacing w:after="200" w:line="276" w:lineRule="auto"/>
        <w:rPr>
          <w:rFonts w:asciiTheme="majorHAnsi" w:eastAsiaTheme="majorEastAsia" w:hAnsiTheme="majorHAnsi" w:cstheme="majorBidi"/>
          <w:bCs/>
          <w:sz w:val="22"/>
          <w:szCs w:val="22"/>
          <w:lang w:val="en-US" w:eastAsia="en-US"/>
        </w:rPr>
      </w:pPr>
      <w:r w:rsidRPr="004015D7">
        <w:rPr>
          <w:lang w:val="en-US"/>
        </w:rPr>
        <w:br w:type="page"/>
      </w:r>
    </w:p>
    <w:p w14:paraId="59CE9CE5" w14:textId="77777777" w:rsidR="00B33030" w:rsidRDefault="004B6711" w:rsidP="004B6711">
      <w:pPr>
        <w:pStyle w:val="Rubrik3"/>
      </w:pPr>
      <w:bookmarkStart w:id="49" w:name="_Toc362430701"/>
      <w:r>
        <w:lastRenderedPageBreak/>
        <w:t>Data Escrow</w:t>
      </w:r>
      <w:bookmarkEnd w:id="49"/>
    </w:p>
    <w:p w14:paraId="6665EF74" w14:textId="77777777" w:rsidR="00F7605D" w:rsidRDefault="00712A7E" w:rsidP="00F7605D">
      <w:pPr>
        <w:rPr>
          <w:lang w:val="en-US" w:eastAsia="en-US"/>
        </w:rPr>
      </w:pPr>
      <w:r>
        <w:rPr>
          <w:lang w:val="en-US" w:eastAsia="en-US"/>
        </w:rPr>
        <w:t>On top of the main requirements in the Statement of Work, o</w:t>
      </w:r>
      <w:r w:rsidR="000F7C2F">
        <w:rPr>
          <w:lang w:val="en-US" w:eastAsia="en-US"/>
        </w:rPr>
        <w:t>ne</w:t>
      </w:r>
      <w:r w:rsidR="00F7605D">
        <w:rPr>
          <w:lang w:val="en-US" w:eastAsia="en-US"/>
        </w:rPr>
        <w:t xml:space="preserve"> requirement has been identif</w:t>
      </w:r>
      <w:r>
        <w:rPr>
          <w:lang w:val="en-US" w:eastAsia="en-US"/>
        </w:rPr>
        <w:t>ied in</w:t>
      </w:r>
      <w:r w:rsidR="00F7605D">
        <w:rPr>
          <w:lang w:val="en-US" w:eastAsia="en-US"/>
        </w:rPr>
        <w:t xml:space="preserve"> Section 5.2 of the AGB:</w:t>
      </w:r>
    </w:p>
    <w:p w14:paraId="6FA0356A" w14:textId="77777777" w:rsidR="00F7605D" w:rsidRDefault="00F7605D" w:rsidP="00F7605D">
      <w:pPr>
        <w:rPr>
          <w:lang w:val="en-US" w:eastAsia="en-US"/>
        </w:rPr>
      </w:pPr>
    </w:p>
    <w:p w14:paraId="702E2282" w14:textId="77777777" w:rsidR="004B6711" w:rsidRDefault="00F7605D" w:rsidP="00964ABF">
      <w:pPr>
        <w:tabs>
          <w:tab w:val="left" w:pos="1418"/>
        </w:tabs>
        <w:ind w:left="1418" w:hanging="1276"/>
        <w:rPr>
          <w:lang w:val="en-US" w:eastAsia="en-US"/>
        </w:rPr>
      </w:pPr>
      <w:r w:rsidRPr="000F7C2F">
        <w:rPr>
          <w:b/>
          <w:lang w:val="en-US" w:eastAsia="en-US"/>
        </w:rPr>
        <w:t>[DATA1]</w:t>
      </w:r>
      <w:r w:rsidRPr="00F7605D">
        <w:rPr>
          <w:lang w:val="en-US" w:eastAsia="en-US"/>
        </w:rPr>
        <w:tab/>
        <w:t>Special attention will be given to the agreement</w:t>
      </w:r>
      <w:r>
        <w:rPr>
          <w:lang w:val="en-US" w:eastAsia="en-US"/>
        </w:rPr>
        <w:t xml:space="preserve"> </w:t>
      </w:r>
      <w:r w:rsidRPr="00F7605D">
        <w:rPr>
          <w:lang w:val="en-US" w:eastAsia="en-US"/>
        </w:rPr>
        <w:t>with the escrow provider to ensure that escrowed data</w:t>
      </w:r>
      <w:r>
        <w:rPr>
          <w:lang w:val="en-US" w:eastAsia="en-US"/>
        </w:rPr>
        <w:t xml:space="preserve"> </w:t>
      </w:r>
      <w:r w:rsidRPr="00F7605D">
        <w:rPr>
          <w:lang w:val="en-US" w:eastAsia="en-US"/>
        </w:rPr>
        <w:t>can be released within 24 hours should it be necessary.</w:t>
      </w:r>
    </w:p>
    <w:p w14:paraId="34EED0EF" w14:textId="77777777" w:rsidR="00F7605D" w:rsidRDefault="00F7605D" w:rsidP="00F7605D">
      <w:pPr>
        <w:rPr>
          <w:lang w:val="en-US" w:eastAsia="en-US"/>
        </w:rPr>
      </w:pPr>
    </w:p>
    <w:p w14:paraId="48D23678" w14:textId="77777777" w:rsidR="00F7605D" w:rsidRDefault="000F7C2F" w:rsidP="00F7605D">
      <w:pPr>
        <w:rPr>
          <w:lang w:val="en-US" w:eastAsia="en-US"/>
        </w:rPr>
      </w:pPr>
      <w:r>
        <w:rPr>
          <w:lang w:val="en-US" w:eastAsia="en-US"/>
        </w:rPr>
        <w:t xml:space="preserve">Specification 2 of the registry agreement states the following requirements </w:t>
      </w:r>
      <w:r w:rsidR="00712A7E">
        <w:rPr>
          <w:lang w:val="en-US" w:eastAsia="en-US"/>
        </w:rPr>
        <w:t>which</w:t>
      </w:r>
      <w:r>
        <w:rPr>
          <w:lang w:val="en-US" w:eastAsia="en-US"/>
        </w:rPr>
        <w:t xml:space="preserve"> need to be reviewed:</w:t>
      </w:r>
    </w:p>
    <w:p w14:paraId="438064AC" w14:textId="77777777" w:rsidR="000F7C2F" w:rsidRDefault="000F7C2F" w:rsidP="00F7605D">
      <w:pPr>
        <w:rPr>
          <w:lang w:val="en-US" w:eastAsia="en-US"/>
        </w:rPr>
      </w:pPr>
    </w:p>
    <w:p w14:paraId="2FA2F479" w14:textId="77777777" w:rsidR="00EE057B" w:rsidRDefault="000F7C2F" w:rsidP="00EE057B">
      <w:pPr>
        <w:tabs>
          <w:tab w:val="left" w:pos="1418"/>
        </w:tabs>
        <w:ind w:left="1418" w:hanging="1276"/>
        <w:rPr>
          <w:lang w:val="en-US" w:eastAsia="en-US"/>
        </w:rPr>
      </w:pPr>
      <w:r w:rsidRPr="00964ABF">
        <w:rPr>
          <w:b/>
          <w:lang w:val="en-US" w:eastAsia="en-US"/>
        </w:rPr>
        <w:t>[DATA2]</w:t>
      </w:r>
      <w:r>
        <w:rPr>
          <w:lang w:val="en-US" w:eastAsia="en-US"/>
        </w:rPr>
        <w:tab/>
      </w:r>
      <w:r w:rsidR="00EE057B">
        <w:rPr>
          <w:lang w:val="en-US" w:eastAsia="en-US"/>
        </w:rPr>
        <w:t>The</w:t>
      </w:r>
      <w:r w:rsidR="00EE057B" w:rsidRPr="00EE057B">
        <w:rPr>
          <w:lang w:val="en-US" w:eastAsia="en-US"/>
        </w:rPr>
        <w:t xml:space="preserve"> Technical</w:t>
      </w:r>
      <w:r w:rsidR="00EE057B">
        <w:rPr>
          <w:lang w:val="en-US" w:eastAsia="en-US"/>
        </w:rPr>
        <w:t xml:space="preserve"> </w:t>
      </w:r>
      <w:r w:rsidR="00EE057B" w:rsidRPr="00EE057B">
        <w:rPr>
          <w:lang w:val="en-US" w:eastAsia="en-US"/>
        </w:rPr>
        <w:t>Specifications set forth in Part A</w:t>
      </w:r>
      <w:r w:rsidR="00EE057B">
        <w:rPr>
          <w:lang w:val="en-US" w:eastAsia="en-US"/>
        </w:rPr>
        <w:t xml:space="preserve"> must be included </w:t>
      </w:r>
      <w:r w:rsidR="00EE057B" w:rsidRPr="00EE057B">
        <w:rPr>
          <w:lang w:val="en-US" w:eastAsia="en-US"/>
        </w:rPr>
        <w:t>in any data</w:t>
      </w:r>
      <w:r w:rsidR="00EE057B">
        <w:rPr>
          <w:lang w:val="en-US" w:eastAsia="en-US"/>
        </w:rPr>
        <w:t xml:space="preserve"> </w:t>
      </w:r>
      <w:r w:rsidR="00EE057B" w:rsidRPr="00EE057B">
        <w:rPr>
          <w:lang w:val="en-US" w:eastAsia="en-US"/>
        </w:rPr>
        <w:t>escrow agreement between Registry Operator and the Escrow Agent</w:t>
      </w:r>
    </w:p>
    <w:p w14:paraId="1989A591" w14:textId="77777777" w:rsidR="00EE057B" w:rsidRDefault="00EE057B" w:rsidP="00EE057B">
      <w:pPr>
        <w:tabs>
          <w:tab w:val="left" w:pos="1418"/>
        </w:tabs>
        <w:ind w:left="1418" w:hanging="1276"/>
        <w:rPr>
          <w:lang w:val="en-US" w:eastAsia="en-US"/>
        </w:rPr>
      </w:pPr>
      <w:r>
        <w:rPr>
          <w:b/>
          <w:lang w:val="en-US" w:eastAsia="en-US"/>
        </w:rPr>
        <w:t>[DATA3]</w:t>
      </w:r>
      <w:r>
        <w:rPr>
          <w:lang w:val="en-US" w:eastAsia="en-US"/>
        </w:rPr>
        <w:tab/>
        <w:t>The</w:t>
      </w:r>
      <w:r w:rsidRPr="00EE057B">
        <w:rPr>
          <w:lang w:val="en-US" w:eastAsia="en-US"/>
        </w:rPr>
        <w:t xml:space="preserve"> Legal Requirements</w:t>
      </w:r>
      <w:r>
        <w:rPr>
          <w:lang w:val="en-US" w:eastAsia="en-US"/>
        </w:rPr>
        <w:t xml:space="preserve"> set forth in Part B must be included </w:t>
      </w:r>
      <w:r w:rsidRPr="00EE057B">
        <w:rPr>
          <w:lang w:val="en-US" w:eastAsia="en-US"/>
        </w:rPr>
        <w:t>in any data</w:t>
      </w:r>
      <w:r>
        <w:rPr>
          <w:lang w:val="en-US" w:eastAsia="en-US"/>
        </w:rPr>
        <w:t xml:space="preserve"> </w:t>
      </w:r>
      <w:r w:rsidRPr="00EE057B">
        <w:rPr>
          <w:lang w:val="en-US" w:eastAsia="en-US"/>
        </w:rPr>
        <w:t>escrow agreement between Registry Operator and the Escrow Agent</w:t>
      </w:r>
    </w:p>
    <w:p w14:paraId="50A17CD3" w14:textId="77777777" w:rsidR="00EE057B" w:rsidRDefault="00EE057B" w:rsidP="00EE057B">
      <w:pPr>
        <w:tabs>
          <w:tab w:val="left" w:pos="1418"/>
        </w:tabs>
        <w:ind w:left="1418" w:hanging="1276"/>
        <w:rPr>
          <w:lang w:val="en-US" w:eastAsia="en-US"/>
        </w:rPr>
      </w:pPr>
      <w:r>
        <w:rPr>
          <w:b/>
          <w:lang w:val="en-US" w:eastAsia="en-US"/>
        </w:rPr>
        <w:t>[DATA4]</w:t>
      </w:r>
      <w:r>
        <w:rPr>
          <w:b/>
          <w:lang w:val="en-US" w:eastAsia="en-US"/>
        </w:rPr>
        <w:tab/>
      </w:r>
      <w:r w:rsidRPr="00EE057B">
        <w:rPr>
          <w:lang w:val="en-US" w:eastAsia="en-US"/>
        </w:rPr>
        <w:t>ICANN must be</w:t>
      </w:r>
      <w:r>
        <w:rPr>
          <w:lang w:val="en-US" w:eastAsia="en-US"/>
        </w:rPr>
        <w:t xml:space="preserve"> </w:t>
      </w:r>
      <w:r w:rsidRPr="00EE057B">
        <w:rPr>
          <w:lang w:val="en-US" w:eastAsia="en-US"/>
        </w:rPr>
        <w:t>named a third-party beneficiary</w:t>
      </w:r>
    </w:p>
    <w:p w14:paraId="5E3E79A0" w14:textId="77777777" w:rsidR="005A5ED9" w:rsidRDefault="00EE057B" w:rsidP="00EE057B">
      <w:pPr>
        <w:tabs>
          <w:tab w:val="left" w:pos="1418"/>
        </w:tabs>
        <w:ind w:left="1418" w:hanging="1276"/>
        <w:rPr>
          <w:rFonts w:eastAsiaTheme="minorHAnsi"/>
          <w:lang w:val="en-US" w:eastAsia="en-US"/>
        </w:rPr>
      </w:pPr>
      <w:r>
        <w:rPr>
          <w:b/>
          <w:lang w:val="en-US" w:eastAsia="en-US"/>
        </w:rPr>
        <w:t>[DATA5]</w:t>
      </w:r>
      <w:r>
        <w:rPr>
          <w:b/>
          <w:lang w:val="en-US" w:eastAsia="en-US"/>
        </w:rPr>
        <w:tab/>
      </w:r>
      <w:r w:rsidRPr="00EE057B">
        <w:rPr>
          <w:lang w:val="en-US" w:eastAsia="en-US"/>
        </w:rPr>
        <w:t>The data escrow agreement</w:t>
      </w:r>
      <w:r>
        <w:rPr>
          <w:lang w:val="en-US" w:eastAsia="en-US"/>
        </w:rPr>
        <w:t xml:space="preserve"> </w:t>
      </w:r>
      <w:r w:rsidRPr="00EE057B">
        <w:rPr>
          <w:lang w:val="en-US" w:eastAsia="en-US"/>
        </w:rPr>
        <w:t>may contain other provisions that are not contradictory or intended to subvert the required terms.</w:t>
      </w:r>
    </w:p>
    <w:p w14:paraId="1DCCDA33" w14:textId="77777777" w:rsidR="00184C0C" w:rsidRPr="005A5ED9" w:rsidRDefault="00184C0C" w:rsidP="005A5ED9">
      <w:pPr>
        <w:tabs>
          <w:tab w:val="left" w:pos="1418"/>
        </w:tabs>
        <w:rPr>
          <w:rFonts w:eastAsiaTheme="minorHAnsi"/>
          <w:lang w:val="en-US" w:eastAsia="en-US"/>
        </w:rPr>
      </w:pPr>
    </w:p>
    <w:p w14:paraId="56DB9FA8" w14:textId="77777777" w:rsidR="000830DE" w:rsidRDefault="00184C0C" w:rsidP="00F6203D">
      <w:pPr>
        <w:rPr>
          <w:rFonts w:asciiTheme="majorHAnsi" w:eastAsiaTheme="majorEastAsia" w:hAnsiTheme="majorHAnsi" w:cstheme="majorBidi"/>
          <w:bCs/>
          <w:sz w:val="22"/>
          <w:szCs w:val="22"/>
          <w:lang w:val="en-US" w:eastAsia="en-US"/>
        </w:rPr>
      </w:pPr>
      <w:r>
        <w:rPr>
          <w:lang w:val="en-US" w:eastAsia="en-US"/>
        </w:rPr>
        <w:t>Note that requirements on escrow format</w:t>
      </w:r>
      <w:r w:rsidR="00476425">
        <w:rPr>
          <w:lang w:val="en-US" w:eastAsia="en-US"/>
        </w:rPr>
        <w:t>,</w:t>
      </w:r>
      <w:r>
        <w:rPr>
          <w:lang w:val="en-US" w:eastAsia="en-US"/>
        </w:rPr>
        <w:t xml:space="preserve"> processing of deposit files</w:t>
      </w:r>
      <w:r w:rsidR="00476425">
        <w:rPr>
          <w:lang w:val="en-US" w:eastAsia="en-US"/>
        </w:rPr>
        <w:t>, and file naming convention</w:t>
      </w:r>
      <w:r>
        <w:rPr>
          <w:lang w:val="en-US" w:eastAsia="en-US"/>
        </w:rPr>
        <w:t xml:space="preserve"> are tested as part of the Data Escrow Test Plan.</w:t>
      </w:r>
    </w:p>
    <w:p w14:paraId="4288D4A9" w14:textId="77777777" w:rsidR="00184C0C" w:rsidRDefault="000830DE" w:rsidP="000830DE">
      <w:pPr>
        <w:pStyle w:val="Rubrik3"/>
      </w:pPr>
      <w:bookmarkStart w:id="50" w:name="_Toc362430702"/>
      <w:r>
        <w:t>DPS</w:t>
      </w:r>
      <w:bookmarkEnd w:id="50"/>
    </w:p>
    <w:p w14:paraId="16532F10" w14:textId="77777777" w:rsidR="000830DE" w:rsidRDefault="00712A7E" w:rsidP="000830DE">
      <w:pPr>
        <w:rPr>
          <w:lang w:val="en-US" w:eastAsia="en-US"/>
        </w:rPr>
      </w:pPr>
      <w:r>
        <w:rPr>
          <w:lang w:val="en-US" w:eastAsia="en-US"/>
        </w:rPr>
        <w:t>On top of the main requirements in the Statement of Work, a</w:t>
      </w:r>
      <w:r w:rsidR="000830DE">
        <w:rPr>
          <w:lang w:val="en-US" w:eastAsia="en-US"/>
        </w:rPr>
        <w:t xml:space="preserve"> set of requirements has been identified </w:t>
      </w:r>
      <w:r>
        <w:rPr>
          <w:lang w:val="en-US" w:eastAsia="en-US"/>
        </w:rPr>
        <w:t>in</w:t>
      </w:r>
      <w:r w:rsidR="000830DE">
        <w:rPr>
          <w:lang w:val="en-US" w:eastAsia="en-US"/>
        </w:rPr>
        <w:t xml:space="preserve"> Section 5.2 of the AGB:</w:t>
      </w:r>
    </w:p>
    <w:p w14:paraId="10414039" w14:textId="77777777" w:rsidR="000830DE" w:rsidRDefault="000830DE" w:rsidP="000830DE">
      <w:pPr>
        <w:rPr>
          <w:lang w:val="en-US" w:eastAsia="en-US"/>
        </w:rPr>
      </w:pPr>
    </w:p>
    <w:p w14:paraId="32498228" w14:textId="77777777" w:rsidR="000830DE" w:rsidRDefault="000830DE" w:rsidP="000830DE">
      <w:pPr>
        <w:tabs>
          <w:tab w:val="left" w:pos="1418"/>
        </w:tabs>
        <w:ind w:left="1418" w:hanging="1134"/>
        <w:rPr>
          <w:lang w:val="en-US" w:eastAsia="en-US"/>
        </w:rPr>
      </w:pPr>
      <w:r w:rsidRPr="000830DE">
        <w:rPr>
          <w:b/>
          <w:lang w:val="en-US" w:eastAsia="en-US"/>
        </w:rPr>
        <w:t>[DPS1]</w:t>
      </w:r>
      <w:r>
        <w:rPr>
          <w:lang w:val="en-US" w:eastAsia="en-US"/>
        </w:rPr>
        <w:tab/>
        <w:t>T</w:t>
      </w:r>
      <w:r w:rsidRPr="000830DE">
        <w:rPr>
          <w:lang w:val="en-US" w:eastAsia="en-US"/>
        </w:rPr>
        <w:t>he</w:t>
      </w:r>
      <w:r>
        <w:rPr>
          <w:lang w:val="en-US" w:eastAsia="en-US"/>
        </w:rPr>
        <w:t xml:space="preserve"> </w:t>
      </w:r>
      <w:r w:rsidRPr="000830DE">
        <w:rPr>
          <w:lang w:val="en-US" w:eastAsia="en-US"/>
        </w:rPr>
        <w:t>ability to accept and publish DS resource records from</w:t>
      </w:r>
      <w:r>
        <w:rPr>
          <w:lang w:val="en-US" w:eastAsia="en-US"/>
        </w:rPr>
        <w:t xml:space="preserve"> </w:t>
      </w:r>
      <w:r w:rsidRPr="000830DE">
        <w:rPr>
          <w:lang w:val="en-US" w:eastAsia="en-US"/>
        </w:rPr>
        <w:t>seco</w:t>
      </w:r>
      <w:r>
        <w:rPr>
          <w:lang w:val="en-US" w:eastAsia="en-US"/>
        </w:rPr>
        <w:t>nd-level domain administrators MUST be demonstrated.</w:t>
      </w:r>
    </w:p>
    <w:p w14:paraId="4912FBE4" w14:textId="77777777" w:rsidR="000830DE" w:rsidRDefault="000830DE" w:rsidP="000830DE">
      <w:pPr>
        <w:tabs>
          <w:tab w:val="left" w:pos="1418"/>
        </w:tabs>
        <w:ind w:left="1418" w:hanging="1134"/>
        <w:rPr>
          <w:lang w:val="en-US" w:eastAsia="en-US"/>
        </w:rPr>
      </w:pPr>
      <w:r w:rsidRPr="000830DE">
        <w:rPr>
          <w:b/>
          <w:lang w:val="en-US" w:eastAsia="en-US"/>
        </w:rPr>
        <w:t>[DPS2]</w:t>
      </w:r>
      <w:r>
        <w:rPr>
          <w:lang w:val="en-US" w:eastAsia="en-US"/>
        </w:rPr>
        <w:tab/>
        <w:t>T</w:t>
      </w:r>
      <w:r w:rsidRPr="000830DE">
        <w:rPr>
          <w:lang w:val="en-US" w:eastAsia="en-US"/>
        </w:rPr>
        <w:t>he</w:t>
      </w:r>
      <w:r>
        <w:rPr>
          <w:lang w:val="en-US" w:eastAsia="en-US"/>
        </w:rPr>
        <w:t xml:space="preserve"> </w:t>
      </w:r>
      <w:r w:rsidRPr="000830DE">
        <w:rPr>
          <w:lang w:val="en-US" w:eastAsia="en-US"/>
        </w:rPr>
        <w:t xml:space="preserve">applicant </w:t>
      </w:r>
      <w:r>
        <w:rPr>
          <w:lang w:val="en-US" w:eastAsia="en-US"/>
        </w:rPr>
        <w:t>MUST</w:t>
      </w:r>
      <w:r w:rsidRPr="000830DE">
        <w:rPr>
          <w:lang w:val="en-US" w:eastAsia="en-US"/>
        </w:rPr>
        <w:t xml:space="preserve"> demonstrate its ability to support the full life</w:t>
      </w:r>
      <w:r>
        <w:rPr>
          <w:lang w:val="en-US" w:eastAsia="en-US"/>
        </w:rPr>
        <w:t xml:space="preserve"> </w:t>
      </w:r>
      <w:r w:rsidRPr="000830DE">
        <w:rPr>
          <w:lang w:val="en-US" w:eastAsia="en-US"/>
        </w:rPr>
        <w:t xml:space="preserve">cycle of </w:t>
      </w:r>
      <w:r w:rsidR="0013669F">
        <w:rPr>
          <w:lang w:val="en-US" w:eastAsia="en-US"/>
        </w:rPr>
        <w:t>cryptographic</w:t>
      </w:r>
      <w:r w:rsidRPr="000830DE">
        <w:rPr>
          <w:lang w:val="en-US" w:eastAsia="en-US"/>
        </w:rPr>
        <w:t xml:space="preserve"> keys.</w:t>
      </w:r>
    </w:p>
    <w:p w14:paraId="78563EFA" w14:textId="77777777" w:rsidR="000830DE" w:rsidRDefault="000830DE" w:rsidP="000830DE">
      <w:pPr>
        <w:tabs>
          <w:tab w:val="left" w:pos="1418"/>
        </w:tabs>
        <w:ind w:left="1418" w:hanging="1134"/>
        <w:rPr>
          <w:lang w:val="en-US" w:eastAsia="en-US"/>
        </w:rPr>
      </w:pPr>
      <w:r w:rsidRPr="000830DE">
        <w:rPr>
          <w:b/>
          <w:lang w:val="en-US" w:eastAsia="en-US"/>
        </w:rPr>
        <w:t>[DPS3]</w:t>
      </w:r>
      <w:r>
        <w:rPr>
          <w:lang w:val="en-US" w:eastAsia="en-US"/>
        </w:rPr>
        <w:tab/>
        <w:t>T</w:t>
      </w:r>
      <w:r w:rsidRPr="000830DE">
        <w:rPr>
          <w:lang w:val="en-US" w:eastAsia="en-US"/>
        </w:rPr>
        <w:t xml:space="preserve">he applicant </w:t>
      </w:r>
      <w:r>
        <w:rPr>
          <w:lang w:val="en-US" w:eastAsia="en-US"/>
        </w:rPr>
        <w:t>MUST</w:t>
      </w:r>
      <w:r w:rsidRPr="000830DE">
        <w:rPr>
          <w:lang w:val="en-US" w:eastAsia="en-US"/>
        </w:rPr>
        <w:t xml:space="preserve"> demonstrate its ability to</w:t>
      </w:r>
      <w:r>
        <w:rPr>
          <w:lang w:val="en-US" w:eastAsia="en-US"/>
        </w:rPr>
        <w:t xml:space="preserve"> </w:t>
      </w:r>
      <w:r w:rsidRPr="000830DE">
        <w:rPr>
          <w:lang w:val="en-US" w:eastAsia="en-US"/>
        </w:rPr>
        <w:t xml:space="preserve">support the full life cycle of key </w:t>
      </w:r>
      <w:r w:rsidR="0013669F">
        <w:rPr>
          <w:lang w:val="en-US" w:eastAsia="en-US"/>
        </w:rPr>
        <w:t>rollovers</w:t>
      </w:r>
      <w:r w:rsidRPr="000830DE">
        <w:rPr>
          <w:lang w:val="en-US" w:eastAsia="en-US"/>
        </w:rPr>
        <w:t xml:space="preserve"> for child domains.</w:t>
      </w:r>
    </w:p>
    <w:p w14:paraId="1FBB0544" w14:textId="77777777" w:rsidR="000830DE" w:rsidRPr="0013669F" w:rsidRDefault="000830DE" w:rsidP="000830DE">
      <w:pPr>
        <w:tabs>
          <w:tab w:val="left" w:pos="1418"/>
        </w:tabs>
        <w:ind w:left="1418" w:hanging="1134"/>
        <w:rPr>
          <w:lang w:val="en-US" w:eastAsia="en-US"/>
        </w:rPr>
      </w:pPr>
      <w:r w:rsidRPr="000830DE">
        <w:rPr>
          <w:b/>
          <w:lang w:val="en-US" w:eastAsia="en-US"/>
        </w:rPr>
        <w:t>[DPS4]</w:t>
      </w:r>
      <w:r>
        <w:rPr>
          <w:lang w:val="en-US" w:eastAsia="en-US"/>
        </w:rPr>
        <w:tab/>
      </w:r>
      <w:r w:rsidR="0013669F">
        <w:rPr>
          <w:lang w:val="en-US" w:eastAsia="en-US"/>
        </w:rPr>
        <w:t>The</w:t>
      </w:r>
      <w:r w:rsidRPr="000830DE">
        <w:rPr>
          <w:lang w:val="en-US" w:eastAsia="en-US"/>
        </w:rPr>
        <w:t xml:space="preserve"> document (also known as the</w:t>
      </w:r>
      <w:r>
        <w:rPr>
          <w:lang w:val="en-US" w:eastAsia="en-US"/>
        </w:rPr>
        <w:t xml:space="preserve"> </w:t>
      </w:r>
      <w:r w:rsidRPr="000830DE">
        <w:rPr>
          <w:lang w:val="en-US" w:eastAsia="en-US"/>
        </w:rPr>
        <w:t xml:space="preserve">DNSSEC </w:t>
      </w:r>
      <w:r w:rsidR="0013669F">
        <w:rPr>
          <w:lang w:val="en-US" w:eastAsia="en-US"/>
        </w:rPr>
        <w:t>Practice</w:t>
      </w:r>
      <w:r w:rsidRPr="000830DE">
        <w:rPr>
          <w:lang w:val="en-US" w:eastAsia="en-US"/>
        </w:rPr>
        <w:t xml:space="preserve"> Statement or DPS), describing key material</w:t>
      </w:r>
      <w:r>
        <w:rPr>
          <w:lang w:val="en-US" w:eastAsia="en-US"/>
        </w:rPr>
        <w:t xml:space="preserve"> </w:t>
      </w:r>
      <w:r w:rsidRPr="000830DE">
        <w:rPr>
          <w:lang w:val="en-US" w:eastAsia="en-US"/>
        </w:rPr>
        <w:t xml:space="preserve">storage, access and usage for its own keys </w:t>
      </w:r>
      <w:r>
        <w:rPr>
          <w:lang w:val="en-US" w:eastAsia="en-US"/>
        </w:rPr>
        <w:t xml:space="preserve">MUST also be </w:t>
      </w:r>
      <w:r w:rsidRPr="000830DE">
        <w:rPr>
          <w:lang w:val="en-US" w:eastAsia="en-US"/>
        </w:rPr>
        <w:t>reviewed</w:t>
      </w:r>
      <w:r>
        <w:rPr>
          <w:lang w:val="en-US" w:eastAsia="en-US"/>
        </w:rPr>
        <w:t xml:space="preserve"> </w:t>
      </w:r>
      <w:r w:rsidRPr="000830DE">
        <w:rPr>
          <w:lang w:val="en-US" w:eastAsia="en-US"/>
        </w:rPr>
        <w:t>as part of this step.</w:t>
      </w:r>
    </w:p>
    <w:p w14:paraId="0F322122" w14:textId="77777777" w:rsidR="002E141B" w:rsidRDefault="002E141B" w:rsidP="000830DE">
      <w:pPr>
        <w:tabs>
          <w:tab w:val="left" w:pos="1418"/>
        </w:tabs>
        <w:ind w:left="1418" w:hanging="1134"/>
        <w:rPr>
          <w:ins w:id="51" w:author="Författare"/>
          <w:lang w:val="en-US" w:eastAsia="en-US"/>
        </w:rPr>
      </w:pPr>
    </w:p>
    <w:p w14:paraId="112DD412" w14:textId="77777777" w:rsidR="002E141B" w:rsidRDefault="004000FB" w:rsidP="008B539B">
      <w:pPr>
        <w:tabs>
          <w:tab w:val="left" w:pos="1418"/>
        </w:tabs>
        <w:rPr>
          <w:ins w:id="52" w:author="Författare"/>
          <w:lang w:val="en-US" w:eastAsia="en-US"/>
        </w:rPr>
      </w:pPr>
      <w:ins w:id="53" w:author="Författare">
        <w:r>
          <w:rPr>
            <w:lang w:val="en-US" w:eastAsia="en-US"/>
          </w:rPr>
          <w:t xml:space="preserve">In addition to the </w:t>
        </w:r>
        <w:r w:rsidR="002E141B">
          <w:rPr>
            <w:lang w:val="en-US" w:eastAsia="en-US"/>
          </w:rPr>
          <w:t>above, the requirement below has been identified in ‘Section 4.8 – Legal Matters’</w:t>
        </w:r>
        <w:r w:rsidR="008B539B">
          <w:rPr>
            <w:lang w:val="en-US" w:eastAsia="en-US"/>
          </w:rPr>
          <w:t xml:space="preserve"> in </w:t>
        </w:r>
        <w:r w:rsidR="002E141B">
          <w:rPr>
            <w:lang w:val="en-US" w:eastAsia="en-US"/>
          </w:rPr>
          <w:t>RFC 6841:</w:t>
        </w:r>
      </w:ins>
    </w:p>
    <w:p w14:paraId="262D6B4A" w14:textId="77777777" w:rsidR="002E141B" w:rsidRDefault="002E141B" w:rsidP="000830DE">
      <w:pPr>
        <w:tabs>
          <w:tab w:val="left" w:pos="1418"/>
        </w:tabs>
        <w:ind w:left="1418" w:hanging="1134"/>
        <w:rPr>
          <w:ins w:id="54" w:author="Författare"/>
          <w:lang w:val="en-US" w:eastAsia="en-US"/>
        </w:rPr>
      </w:pPr>
    </w:p>
    <w:p w14:paraId="3779CAED" w14:textId="77777777" w:rsidR="000973BA" w:rsidRDefault="000973BA" w:rsidP="000973BA">
      <w:pPr>
        <w:tabs>
          <w:tab w:val="left" w:pos="1418"/>
        </w:tabs>
        <w:ind w:left="1418" w:hanging="1134"/>
        <w:rPr>
          <w:ins w:id="55" w:author="Författare"/>
          <w:lang w:val="en-US" w:eastAsia="en-US"/>
        </w:rPr>
      </w:pPr>
      <w:ins w:id="56" w:author="Författare">
        <w:r w:rsidRPr="000830DE">
          <w:rPr>
            <w:b/>
            <w:lang w:val="en-US" w:eastAsia="en-US"/>
          </w:rPr>
          <w:t>[DPS</w:t>
        </w:r>
        <w:r>
          <w:rPr>
            <w:b/>
            <w:lang w:val="en-US" w:eastAsia="en-US"/>
          </w:rPr>
          <w:t>5</w:t>
        </w:r>
        <w:r w:rsidRPr="000830DE">
          <w:rPr>
            <w:b/>
            <w:lang w:val="en-US" w:eastAsia="en-US"/>
          </w:rPr>
          <w:t>]</w:t>
        </w:r>
        <w:r>
          <w:rPr>
            <w:lang w:val="en-US" w:eastAsia="en-US"/>
          </w:rPr>
          <w:tab/>
          <w:t>T</w:t>
        </w:r>
        <w:r w:rsidRPr="000830DE">
          <w:rPr>
            <w:lang w:val="en-US" w:eastAsia="en-US"/>
          </w:rPr>
          <w:t xml:space="preserve">he applicant </w:t>
        </w:r>
        <w:r>
          <w:rPr>
            <w:lang w:val="en-US" w:eastAsia="en-US"/>
          </w:rPr>
          <w:t>MUST</w:t>
        </w:r>
        <w:r w:rsidRPr="000830DE">
          <w:rPr>
            <w:lang w:val="en-US" w:eastAsia="en-US"/>
          </w:rPr>
          <w:t xml:space="preserve"> </w:t>
        </w:r>
        <w:r w:rsidR="006724EA">
          <w:rPr>
            <w:lang w:val="en-US" w:eastAsia="en-US"/>
          </w:rPr>
          <w:t>indicate under what jurisdiction the registry is operated.</w:t>
        </w:r>
      </w:ins>
    </w:p>
    <w:p w14:paraId="566AC628" w14:textId="77777777" w:rsidR="000973BA" w:rsidRPr="0013669F" w:rsidRDefault="000973BA" w:rsidP="000830DE">
      <w:pPr>
        <w:tabs>
          <w:tab w:val="left" w:pos="1418"/>
        </w:tabs>
        <w:ind w:left="1418" w:hanging="1134"/>
        <w:rPr>
          <w:ins w:id="57" w:author="Författare"/>
          <w:lang w:val="en-US" w:eastAsia="en-US"/>
        </w:rPr>
      </w:pPr>
    </w:p>
    <w:p w14:paraId="64C5D2B3" w14:textId="77777777" w:rsidR="00F6203D" w:rsidRDefault="00F6203D">
      <w:pPr>
        <w:suppressAutoHyphens w:val="0"/>
        <w:spacing w:after="200" w:line="276" w:lineRule="auto"/>
        <w:rPr>
          <w:rFonts w:asciiTheme="majorHAnsi" w:eastAsiaTheme="majorEastAsia" w:hAnsiTheme="majorHAnsi" w:cstheme="majorBidi"/>
          <w:bCs/>
          <w:sz w:val="26"/>
          <w:szCs w:val="26"/>
          <w:lang w:val="en-US" w:eastAsia="en-US"/>
        </w:rPr>
      </w:pPr>
      <w:r w:rsidRPr="00737BCF">
        <w:rPr>
          <w:lang w:val="en-US"/>
        </w:rPr>
        <w:br w:type="page"/>
      </w:r>
    </w:p>
    <w:p w14:paraId="1431046E" w14:textId="77777777" w:rsidR="00B41346" w:rsidRDefault="00B41346" w:rsidP="006A1CAB">
      <w:pPr>
        <w:pStyle w:val="Rubrik2"/>
      </w:pPr>
      <w:bookmarkStart w:id="58" w:name="_Toc362430703"/>
      <w:r>
        <w:lastRenderedPageBreak/>
        <w:t>Test Traceability Matrix</w:t>
      </w:r>
      <w:bookmarkEnd w:id="58"/>
    </w:p>
    <w:p w14:paraId="3783BCEA" w14:textId="77777777" w:rsidR="00B337AE" w:rsidRDefault="00B337AE" w:rsidP="00B337AE">
      <w:pPr>
        <w:rPr>
          <w:lang w:val="en-US" w:eastAsia="en-US"/>
        </w:rPr>
      </w:pPr>
      <w:r>
        <w:rPr>
          <w:lang w:val="en-US" w:eastAsia="en-US"/>
        </w:rPr>
        <w:t>This table describes the different test cases and their mapping to the requirements.</w:t>
      </w:r>
      <w:r w:rsidR="00F6203D">
        <w:rPr>
          <w:lang w:val="en-US" w:eastAsia="en-US"/>
        </w:rPr>
        <w:t xml:space="preserve"> They will be documented in six</w:t>
      </w:r>
      <w:r>
        <w:rPr>
          <w:lang w:val="en-US" w:eastAsia="en-US"/>
        </w:rPr>
        <w:t xml:space="preserve"> different test case documents: Doc DNS, Do</w:t>
      </w:r>
      <w:r w:rsidR="00F6203D">
        <w:rPr>
          <w:lang w:val="en-US" w:eastAsia="en-US"/>
        </w:rPr>
        <w:t>c Whois, Doc EPP, Doc Escrow,</w:t>
      </w:r>
      <w:r>
        <w:rPr>
          <w:lang w:val="en-US" w:eastAsia="en-US"/>
        </w:rPr>
        <w:t xml:space="preserve"> Doc DPS</w:t>
      </w:r>
      <w:r w:rsidR="00F6203D">
        <w:rPr>
          <w:lang w:val="en-US" w:eastAsia="en-US"/>
        </w:rPr>
        <w:t>, and Doc SL</w:t>
      </w:r>
      <w:r>
        <w:rPr>
          <w:lang w:val="en-US" w:eastAsia="en-US"/>
        </w:rPr>
        <w:t xml:space="preserve">. The tests are performed by reviewing the self-certification documents to verify compliance with the requirements </w:t>
      </w:r>
      <w:r w:rsidRPr="00B337AE">
        <w:rPr>
          <w:i/>
          <w:lang w:val="en-US" w:eastAsia="en-US"/>
        </w:rPr>
        <w:t>and</w:t>
      </w:r>
      <w:r w:rsidR="00F6203D">
        <w:rPr>
          <w:lang w:val="en-US" w:eastAsia="en-US"/>
        </w:rPr>
        <w:t xml:space="preserve"> the assertions made by the a</w:t>
      </w:r>
      <w:r w:rsidR="00913C3B">
        <w:rPr>
          <w:lang w:val="en-US" w:eastAsia="en-US"/>
        </w:rPr>
        <w:t>pplicant in the Registry Agreement</w:t>
      </w:r>
      <w:r>
        <w:rPr>
          <w:lang w:val="en-US" w:eastAsia="en-US"/>
        </w:rPr>
        <w:t xml:space="preserve">. </w:t>
      </w:r>
    </w:p>
    <w:p w14:paraId="53F32563" w14:textId="77777777" w:rsidR="00B337AE" w:rsidRPr="00B337AE" w:rsidRDefault="00B337AE" w:rsidP="00B337AE">
      <w:pPr>
        <w:rPr>
          <w:lang w:val="en-US" w:eastAsia="en-US"/>
        </w:rPr>
      </w:pPr>
    </w:p>
    <w:tbl>
      <w:tblPr>
        <w:tblStyle w:val="Tabellrutnt"/>
        <w:tblW w:w="0" w:type="auto"/>
        <w:tblInd w:w="311" w:type="dxa"/>
        <w:tblLook w:val="04A0" w:firstRow="1" w:lastRow="0" w:firstColumn="1" w:lastColumn="0" w:noHBand="0" w:noVBand="1"/>
      </w:tblPr>
      <w:tblGrid>
        <w:gridCol w:w="1951"/>
        <w:gridCol w:w="4756"/>
        <w:gridCol w:w="2332"/>
      </w:tblGrid>
      <w:tr w:rsidR="00817B98" w:rsidRPr="00711E95" w14:paraId="1C315FE2" w14:textId="77777777" w:rsidTr="00456E51">
        <w:trPr>
          <w:cantSplit/>
          <w:tblHeader/>
        </w:trPr>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EE32A3" w14:textId="77777777" w:rsidR="00817B98" w:rsidRDefault="00817B98" w:rsidP="00DD1C47">
            <w:pPr>
              <w:rPr>
                <w:lang w:val="en-US"/>
              </w:rPr>
            </w:pPr>
            <w:r>
              <w:rPr>
                <w:lang w:val="en-US"/>
              </w:rPr>
              <w:t>Test ID</w:t>
            </w:r>
          </w:p>
        </w:tc>
        <w:tc>
          <w:tcPr>
            <w:tcW w:w="4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1971BB" w14:textId="77777777" w:rsidR="00817B98" w:rsidRDefault="00817B98" w:rsidP="00DD1C47">
            <w:pPr>
              <w:rPr>
                <w:lang w:val="en-US"/>
              </w:rPr>
            </w:pPr>
            <w:r>
              <w:rPr>
                <w:lang w:val="en-US"/>
              </w:rPr>
              <w:t>Description</w:t>
            </w:r>
          </w:p>
        </w:tc>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2CD698" w14:textId="77777777" w:rsidR="00817B98" w:rsidRDefault="00817B98" w:rsidP="00DD1C47">
            <w:pPr>
              <w:rPr>
                <w:lang w:val="en-US"/>
              </w:rPr>
            </w:pPr>
            <w:r>
              <w:rPr>
                <w:lang w:val="en-US"/>
              </w:rPr>
              <w:t>Requirement Point</w:t>
            </w:r>
          </w:p>
        </w:tc>
      </w:tr>
      <w:tr w:rsidR="00B337AE" w:rsidRPr="00493B9F" w14:paraId="0E7F08CB"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2D3832B3" w14:textId="77777777" w:rsidR="00B337AE" w:rsidRDefault="00B337AE" w:rsidP="00453050">
            <w:pPr>
              <w:rPr>
                <w:lang w:val="en-US"/>
              </w:rPr>
            </w:pPr>
            <w:r>
              <w:rPr>
                <w:lang w:val="en-US"/>
              </w:rPr>
              <w:t>Doc DNS 01</w:t>
            </w:r>
          </w:p>
        </w:tc>
        <w:tc>
          <w:tcPr>
            <w:tcW w:w="4756" w:type="dxa"/>
            <w:tcBorders>
              <w:top w:val="single" w:sz="4" w:space="0" w:color="auto"/>
              <w:left w:val="single" w:sz="4" w:space="0" w:color="auto"/>
              <w:bottom w:val="single" w:sz="4" w:space="0" w:color="auto"/>
              <w:right w:val="single" w:sz="4" w:space="0" w:color="auto"/>
            </w:tcBorders>
          </w:tcPr>
          <w:p w14:paraId="5FFDCF72" w14:textId="77777777" w:rsidR="00B337AE" w:rsidRDefault="001228A2" w:rsidP="00453050">
            <w:pPr>
              <w:rPr>
                <w:lang w:val="en-US"/>
              </w:rPr>
            </w:pPr>
            <w:r>
              <w:rPr>
                <w:lang w:val="en-US"/>
              </w:rPr>
              <w:t xml:space="preserve">Identify </w:t>
            </w:r>
            <w:r w:rsidR="00453050">
              <w:rPr>
                <w:lang w:val="en-US"/>
              </w:rPr>
              <w:t>relevant documentation.</w:t>
            </w:r>
          </w:p>
          <w:p w14:paraId="270C4120" w14:textId="77777777" w:rsidR="001228A2" w:rsidRDefault="001228A2" w:rsidP="00453050">
            <w:pPr>
              <w:rPr>
                <w:lang w:val="en-US"/>
              </w:rPr>
            </w:pPr>
            <w:r>
              <w:rPr>
                <w:lang w:val="en-US"/>
              </w:rPr>
              <w:t xml:space="preserve">Verify that </w:t>
            </w:r>
            <w:r w:rsidR="00453050">
              <w:rPr>
                <w:lang w:val="en-US"/>
              </w:rPr>
              <w:t>network availability</w:t>
            </w:r>
            <w:r>
              <w:rPr>
                <w:lang w:val="en-US"/>
              </w:rPr>
              <w:t xml:space="preserve"> and server capacity is included.</w:t>
            </w:r>
          </w:p>
          <w:p w14:paraId="1C2B3401" w14:textId="77777777" w:rsidR="001228A2" w:rsidRDefault="001228A2" w:rsidP="00453050">
            <w:pPr>
              <w:rPr>
                <w:lang w:val="en-US"/>
              </w:rPr>
            </w:pPr>
            <w:r>
              <w:rPr>
                <w:lang w:val="en-US"/>
              </w:rPr>
              <w:t xml:space="preserve">Verify that expected </w:t>
            </w:r>
            <w:r w:rsidR="00453050">
              <w:rPr>
                <w:lang w:val="en-US"/>
              </w:rPr>
              <w:t xml:space="preserve">capacity </w:t>
            </w:r>
            <w:r>
              <w:rPr>
                <w:lang w:val="en-US"/>
              </w:rPr>
              <w:t>is included.</w:t>
            </w:r>
            <w:r w:rsidR="00F93007">
              <w:rPr>
                <w:lang w:val="en-US"/>
              </w:rPr>
              <w:br/>
              <w:t>Verify that DNS server and network availability capacity is equal to or greater than 2 times the expexted load.</w:t>
            </w:r>
          </w:p>
          <w:p w14:paraId="4076D9DD" w14:textId="77777777" w:rsidR="001228A2" w:rsidRDefault="001228A2" w:rsidP="00453050">
            <w:pPr>
              <w:rPr>
                <w:lang w:val="en-US"/>
              </w:rPr>
            </w:pPr>
            <w:r>
              <w:rPr>
                <w:lang w:val="en-US"/>
              </w:rPr>
              <w:t>Verify that DDoS attacks are addressed.</w:t>
            </w:r>
          </w:p>
        </w:tc>
        <w:tc>
          <w:tcPr>
            <w:tcW w:w="2332" w:type="dxa"/>
            <w:tcBorders>
              <w:top w:val="single" w:sz="4" w:space="0" w:color="auto"/>
              <w:left w:val="single" w:sz="4" w:space="0" w:color="auto"/>
              <w:bottom w:val="single" w:sz="4" w:space="0" w:color="auto"/>
              <w:right w:val="single" w:sz="4" w:space="0" w:color="auto"/>
            </w:tcBorders>
          </w:tcPr>
          <w:p w14:paraId="2A90C269" w14:textId="77777777" w:rsidR="00B337AE" w:rsidRPr="00493B9F" w:rsidRDefault="001228A2" w:rsidP="00453050">
            <w:pPr>
              <w:rPr>
                <w:lang w:val="en-US"/>
              </w:rPr>
            </w:pPr>
            <w:r>
              <w:rPr>
                <w:lang w:val="en-US"/>
              </w:rPr>
              <w:t>R10, DNS1</w:t>
            </w:r>
          </w:p>
        </w:tc>
      </w:tr>
      <w:tr w:rsidR="00B337AE" w:rsidRPr="00493B9F" w14:paraId="4BA9BA48"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3A8114A2" w14:textId="77777777" w:rsidR="00B337AE" w:rsidRDefault="00B337AE" w:rsidP="00453050">
            <w:pPr>
              <w:rPr>
                <w:lang w:val="en-US"/>
              </w:rPr>
            </w:pPr>
            <w:r>
              <w:rPr>
                <w:lang w:val="en-US"/>
              </w:rPr>
              <w:t>Doc DNS 02</w:t>
            </w:r>
          </w:p>
        </w:tc>
        <w:tc>
          <w:tcPr>
            <w:tcW w:w="4756" w:type="dxa"/>
            <w:tcBorders>
              <w:top w:val="single" w:sz="4" w:space="0" w:color="auto"/>
              <w:left w:val="single" w:sz="4" w:space="0" w:color="auto"/>
              <w:bottom w:val="single" w:sz="4" w:space="0" w:color="auto"/>
              <w:right w:val="single" w:sz="4" w:space="0" w:color="auto"/>
            </w:tcBorders>
          </w:tcPr>
          <w:p w14:paraId="0501703C" w14:textId="77777777" w:rsidR="00453050" w:rsidRDefault="00370206" w:rsidP="00453050">
            <w:pPr>
              <w:rPr>
                <w:lang w:val="en-US"/>
              </w:rPr>
            </w:pPr>
            <w:r>
              <w:rPr>
                <w:lang w:val="en-US"/>
              </w:rPr>
              <w:t>Identify relevant documentation on UDP</w:t>
            </w:r>
            <w:r w:rsidR="00206C35">
              <w:rPr>
                <w:lang w:val="en-US"/>
              </w:rPr>
              <w:t xml:space="preserve"> and TCP</w:t>
            </w:r>
            <w:r>
              <w:rPr>
                <w:lang w:val="en-US"/>
              </w:rPr>
              <w:t xml:space="preserve"> support</w:t>
            </w:r>
            <w:r w:rsidR="00206C35">
              <w:rPr>
                <w:lang w:val="en-US"/>
              </w:rPr>
              <w:t xml:space="preserve"> and the corresponding for DNSSEC.</w:t>
            </w:r>
          </w:p>
          <w:p w14:paraId="233B580F" w14:textId="77777777" w:rsidR="00583AA3" w:rsidRDefault="00583AA3" w:rsidP="00453050">
            <w:pPr>
              <w:rPr>
                <w:lang w:val="en-US"/>
              </w:rPr>
            </w:pPr>
            <w:r>
              <w:rPr>
                <w:lang w:val="en-US"/>
              </w:rPr>
              <w:t>Verify that load capacity, latency and network reachability is included.</w:t>
            </w:r>
          </w:p>
        </w:tc>
        <w:tc>
          <w:tcPr>
            <w:tcW w:w="2332" w:type="dxa"/>
            <w:tcBorders>
              <w:top w:val="single" w:sz="4" w:space="0" w:color="auto"/>
              <w:left w:val="single" w:sz="4" w:space="0" w:color="auto"/>
              <w:bottom w:val="single" w:sz="4" w:space="0" w:color="auto"/>
              <w:right w:val="single" w:sz="4" w:space="0" w:color="auto"/>
            </w:tcBorders>
          </w:tcPr>
          <w:p w14:paraId="36ADFC02" w14:textId="77777777" w:rsidR="00B337AE" w:rsidRPr="00493B9F" w:rsidRDefault="00583AA3" w:rsidP="00453050">
            <w:pPr>
              <w:rPr>
                <w:lang w:val="en-US"/>
              </w:rPr>
            </w:pPr>
            <w:r>
              <w:rPr>
                <w:lang w:val="en-US"/>
              </w:rPr>
              <w:t>R10, DNS2</w:t>
            </w:r>
            <w:r w:rsidR="00410EE6">
              <w:rPr>
                <w:lang w:val="en-US"/>
              </w:rPr>
              <w:t>, DNS3, DNS5,</w:t>
            </w:r>
          </w:p>
        </w:tc>
      </w:tr>
      <w:tr w:rsidR="00B337AE" w:rsidRPr="00493B9F" w14:paraId="594E8C7A"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495C4907" w14:textId="77777777" w:rsidR="00B337AE" w:rsidRDefault="00583AA3" w:rsidP="00453050">
            <w:pPr>
              <w:rPr>
                <w:lang w:val="en-US"/>
              </w:rPr>
            </w:pPr>
            <w:r>
              <w:rPr>
                <w:lang w:val="en-US"/>
              </w:rPr>
              <w:t>Doc DNS 03</w:t>
            </w:r>
          </w:p>
        </w:tc>
        <w:tc>
          <w:tcPr>
            <w:tcW w:w="4756" w:type="dxa"/>
            <w:tcBorders>
              <w:top w:val="single" w:sz="4" w:space="0" w:color="auto"/>
              <w:left w:val="single" w:sz="4" w:space="0" w:color="auto"/>
              <w:bottom w:val="single" w:sz="4" w:space="0" w:color="auto"/>
              <w:right w:val="single" w:sz="4" w:space="0" w:color="auto"/>
            </w:tcBorders>
          </w:tcPr>
          <w:p w14:paraId="746A6875" w14:textId="77777777" w:rsidR="00370206" w:rsidRDefault="00370206" w:rsidP="00370206">
            <w:pPr>
              <w:rPr>
                <w:lang w:val="en-US"/>
              </w:rPr>
            </w:pPr>
            <w:r>
              <w:rPr>
                <w:lang w:val="en-US"/>
              </w:rPr>
              <w:t xml:space="preserve">Identify relevant documentation on UDP </w:t>
            </w:r>
            <w:r w:rsidR="00206C35">
              <w:rPr>
                <w:lang w:val="en-US"/>
              </w:rPr>
              <w:t>and TCP support and the corresponding for DNSSEC</w:t>
            </w:r>
            <w:r>
              <w:rPr>
                <w:lang w:val="en-US"/>
              </w:rPr>
              <w:t>.</w:t>
            </w:r>
          </w:p>
          <w:p w14:paraId="31364551" w14:textId="77777777" w:rsidR="00583AA3" w:rsidRDefault="00583AA3" w:rsidP="00370206">
            <w:pPr>
              <w:rPr>
                <w:lang w:val="en-US"/>
              </w:rPr>
            </w:pPr>
            <w:r>
              <w:rPr>
                <w:lang w:val="en-US"/>
              </w:rPr>
              <w:t xml:space="preserve">Verify that load capacity is reported using a table and a corresponding </w:t>
            </w:r>
            <w:r w:rsidR="00370206">
              <w:rPr>
                <w:lang w:val="en-US"/>
              </w:rPr>
              <w:t>graph,</w:t>
            </w:r>
            <w:r>
              <w:rPr>
                <w:lang w:val="en-US"/>
              </w:rPr>
              <w:t xml:space="preserve"> showing percentage of queries responded mapped t</w:t>
            </w:r>
            <w:r w:rsidR="00370206">
              <w:rPr>
                <w:lang w:val="en-US"/>
              </w:rPr>
              <w:t>o number of queries per second.</w:t>
            </w:r>
          </w:p>
        </w:tc>
        <w:tc>
          <w:tcPr>
            <w:tcW w:w="2332" w:type="dxa"/>
            <w:tcBorders>
              <w:top w:val="single" w:sz="4" w:space="0" w:color="auto"/>
              <w:left w:val="single" w:sz="4" w:space="0" w:color="auto"/>
              <w:bottom w:val="single" w:sz="4" w:space="0" w:color="auto"/>
              <w:right w:val="single" w:sz="4" w:space="0" w:color="auto"/>
            </w:tcBorders>
          </w:tcPr>
          <w:p w14:paraId="0A0E1529" w14:textId="77777777" w:rsidR="00B337AE" w:rsidRPr="00493B9F" w:rsidRDefault="00583AA3" w:rsidP="00453050">
            <w:pPr>
              <w:rPr>
                <w:lang w:val="en-US"/>
              </w:rPr>
            </w:pPr>
            <w:r>
              <w:rPr>
                <w:lang w:val="en-US"/>
              </w:rPr>
              <w:t>R10, DNS2.1</w:t>
            </w:r>
            <w:r w:rsidR="00410EE6">
              <w:rPr>
                <w:lang w:val="en-US"/>
              </w:rPr>
              <w:t>, DNS3.1, DNS5</w:t>
            </w:r>
          </w:p>
        </w:tc>
      </w:tr>
      <w:tr w:rsidR="00F90FF4" w:rsidRPr="00493B9F" w14:paraId="032079FD"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35700235" w14:textId="77777777" w:rsidR="00F90FF4" w:rsidRDefault="00F90FF4" w:rsidP="00453050">
            <w:pPr>
              <w:rPr>
                <w:lang w:val="en-US"/>
              </w:rPr>
            </w:pPr>
            <w:r>
              <w:rPr>
                <w:lang w:val="en-US"/>
              </w:rPr>
              <w:t>Doc DNS 0</w:t>
            </w:r>
            <w:r w:rsidR="00C66393">
              <w:rPr>
                <w:lang w:val="en-US"/>
              </w:rPr>
              <w:t>4</w:t>
            </w:r>
          </w:p>
        </w:tc>
        <w:tc>
          <w:tcPr>
            <w:tcW w:w="4756" w:type="dxa"/>
            <w:tcBorders>
              <w:top w:val="single" w:sz="4" w:space="0" w:color="auto"/>
              <w:left w:val="single" w:sz="4" w:space="0" w:color="auto"/>
              <w:bottom w:val="single" w:sz="4" w:space="0" w:color="auto"/>
              <w:right w:val="single" w:sz="4" w:space="0" w:color="auto"/>
            </w:tcBorders>
          </w:tcPr>
          <w:p w14:paraId="25117596" w14:textId="77777777" w:rsidR="00370206" w:rsidRDefault="00370206" w:rsidP="00370206">
            <w:pPr>
              <w:rPr>
                <w:lang w:val="en-US"/>
              </w:rPr>
            </w:pPr>
            <w:r>
              <w:rPr>
                <w:lang w:val="en-US"/>
              </w:rPr>
              <w:t xml:space="preserve">Identify relevant documentation on UDP </w:t>
            </w:r>
            <w:r w:rsidR="00206C35">
              <w:rPr>
                <w:lang w:val="en-US"/>
              </w:rPr>
              <w:t>and TCP support and the corresponding for DNSSEC</w:t>
            </w:r>
            <w:r>
              <w:rPr>
                <w:lang w:val="en-US"/>
              </w:rPr>
              <w:t>.</w:t>
            </w:r>
          </w:p>
          <w:p w14:paraId="29D8B62A" w14:textId="77777777" w:rsidR="002D7ACF" w:rsidRDefault="002D7ACF" w:rsidP="00453050">
            <w:pPr>
              <w:rPr>
                <w:lang w:val="en-US"/>
              </w:rPr>
            </w:pPr>
            <w:r>
              <w:rPr>
                <w:lang w:val="en-US"/>
              </w:rPr>
              <w:t>Verify that the load capacity table includes at least 20 data points and include loads causing up to 10% query loss.</w:t>
            </w:r>
          </w:p>
          <w:p w14:paraId="79D12559" w14:textId="77777777" w:rsidR="00CC29D5" w:rsidRDefault="00CC29D5" w:rsidP="00453050">
            <w:pPr>
              <w:rPr>
                <w:lang w:val="en-US"/>
              </w:rPr>
            </w:pPr>
            <w:r>
              <w:rPr>
                <w:lang w:val="en-US"/>
              </w:rPr>
              <w:t>Verify load capacity response either contains zone data or are NXDOMAIN or NODATA responses.</w:t>
            </w:r>
          </w:p>
        </w:tc>
        <w:tc>
          <w:tcPr>
            <w:tcW w:w="2332" w:type="dxa"/>
            <w:tcBorders>
              <w:top w:val="single" w:sz="4" w:space="0" w:color="auto"/>
              <w:left w:val="single" w:sz="4" w:space="0" w:color="auto"/>
              <w:bottom w:val="single" w:sz="4" w:space="0" w:color="auto"/>
              <w:right w:val="single" w:sz="4" w:space="0" w:color="auto"/>
            </w:tcBorders>
          </w:tcPr>
          <w:p w14:paraId="6792BB18" w14:textId="77777777" w:rsidR="00F90FF4" w:rsidRPr="00686782" w:rsidRDefault="00F90FF4" w:rsidP="00CC29D5">
            <w:r w:rsidRPr="00686782">
              <w:t>R10, DNS2.2</w:t>
            </w:r>
            <w:r w:rsidR="00CC29D5" w:rsidRPr="00686782">
              <w:t>, DNS2.3</w:t>
            </w:r>
            <w:r w:rsidR="00410EE6" w:rsidRPr="00686782">
              <w:t>, DNS3.2, DNS5</w:t>
            </w:r>
          </w:p>
        </w:tc>
      </w:tr>
      <w:tr w:rsidR="00C66393" w:rsidRPr="00493B9F" w14:paraId="18D77A54"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0FF49277" w14:textId="77777777" w:rsidR="00C66393" w:rsidRDefault="00453050" w:rsidP="00453050">
            <w:pPr>
              <w:rPr>
                <w:lang w:val="en-US"/>
              </w:rPr>
            </w:pPr>
            <w:r>
              <w:rPr>
                <w:lang w:val="en-US"/>
              </w:rPr>
              <w:t>Doc DNS 0</w:t>
            </w:r>
            <w:r w:rsidR="00CC29D5">
              <w:rPr>
                <w:lang w:val="en-US"/>
              </w:rPr>
              <w:t>5</w:t>
            </w:r>
          </w:p>
        </w:tc>
        <w:tc>
          <w:tcPr>
            <w:tcW w:w="4756" w:type="dxa"/>
            <w:tcBorders>
              <w:top w:val="single" w:sz="4" w:space="0" w:color="auto"/>
              <w:left w:val="single" w:sz="4" w:space="0" w:color="auto"/>
              <w:bottom w:val="single" w:sz="4" w:space="0" w:color="auto"/>
              <w:right w:val="single" w:sz="4" w:space="0" w:color="auto"/>
            </w:tcBorders>
          </w:tcPr>
          <w:p w14:paraId="34A39183" w14:textId="77777777" w:rsidR="00370206" w:rsidRDefault="00370206" w:rsidP="00370206">
            <w:pPr>
              <w:rPr>
                <w:lang w:val="en-US"/>
              </w:rPr>
            </w:pPr>
            <w:r>
              <w:rPr>
                <w:lang w:val="en-US"/>
              </w:rPr>
              <w:t xml:space="preserve">Identify relevant documentation on </w:t>
            </w:r>
            <w:r w:rsidR="00206C35">
              <w:rPr>
                <w:lang w:val="en-US"/>
              </w:rPr>
              <w:t>UDP and TCP support and the corresponding for DNSSEC</w:t>
            </w:r>
            <w:r>
              <w:rPr>
                <w:lang w:val="en-US"/>
              </w:rPr>
              <w:t>.</w:t>
            </w:r>
          </w:p>
          <w:p w14:paraId="02121481" w14:textId="77777777" w:rsidR="00C66393" w:rsidRDefault="00370206" w:rsidP="00370206">
            <w:pPr>
              <w:rPr>
                <w:lang w:val="en-US"/>
              </w:rPr>
            </w:pPr>
            <w:r>
              <w:rPr>
                <w:lang w:val="en-US"/>
              </w:rPr>
              <w:t>Verify that query latency is reported in milliseconds and adequately measured.</w:t>
            </w:r>
          </w:p>
        </w:tc>
        <w:tc>
          <w:tcPr>
            <w:tcW w:w="2332" w:type="dxa"/>
            <w:tcBorders>
              <w:top w:val="single" w:sz="4" w:space="0" w:color="auto"/>
              <w:left w:val="single" w:sz="4" w:space="0" w:color="auto"/>
              <w:bottom w:val="single" w:sz="4" w:space="0" w:color="auto"/>
              <w:right w:val="single" w:sz="4" w:space="0" w:color="auto"/>
            </w:tcBorders>
          </w:tcPr>
          <w:p w14:paraId="0AA93809" w14:textId="77777777" w:rsidR="00C66393" w:rsidRDefault="00C66393" w:rsidP="00453050">
            <w:pPr>
              <w:rPr>
                <w:lang w:val="en-US"/>
              </w:rPr>
            </w:pPr>
            <w:r>
              <w:rPr>
                <w:lang w:val="en-US"/>
              </w:rPr>
              <w:t>R10, DNS2.4</w:t>
            </w:r>
            <w:r w:rsidR="00410EE6">
              <w:rPr>
                <w:lang w:val="en-US"/>
              </w:rPr>
              <w:t>, DNS3.3, DNS5</w:t>
            </w:r>
          </w:p>
        </w:tc>
      </w:tr>
      <w:tr w:rsidR="009675DC" w:rsidRPr="00493B9F" w14:paraId="5914087C"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1D7CB6CF" w14:textId="77777777" w:rsidR="009675DC" w:rsidRDefault="00D7624E" w:rsidP="00453050">
            <w:pPr>
              <w:rPr>
                <w:lang w:val="en-US"/>
              </w:rPr>
            </w:pPr>
            <w:r>
              <w:rPr>
                <w:lang w:val="en-US"/>
              </w:rPr>
              <w:t xml:space="preserve">Doc DNS </w:t>
            </w:r>
            <w:r w:rsidR="00437030">
              <w:rPr>
                <w:lang w:val="en-US"/>
              </w:rPr>
              <w:t>0</w:t>
            </w:r>
            <w:r w:rsidR="00AB32A9">
              <w:rPr>
                <w:lang w:val="en-US"/>
              </w:rPr>
              <w:t>6</w:t>
            </w:r>
          </w:p>
        </w:tc>
        <w:tc>
          <w:tcPr>
            <w:tcW w:w="4756" w:type="dxa"/>
            <w:tcBorders>
              <w:top w:val="single" w:sz="4" w:space="0" w:color="auto"/>
              <w:left w:val="single" w:sz="4" w:space="0" w:color="auto"/>
              <w:bottom w:val="single" w:sz="4" w:space="0" w:color="auto"/>
              <w:right w:val="single" w:sz="4" w:space="0" w:color="auto"/>
            </w:tcBorders>
          </w:tcPr>
          <w:p w14:paraId="547DE6AC" w14:textId="77777777" w:rsidR="00656268" w:rsidRDefault="00656268" w:rsidP="00656268">
            <w:pPr>
              <w:rPr>
                <w:lang w:val="en-US"/>
              </w:rPr>
            </w:pPr>
            <w:r>
              <w:rPr>
                <w:lang w:val="en-US"/>
              </w:rPr>
              <w:t>Identify relevant documentation on TCP support.</w:t>
            </w:r>
          </w:p>
          <w:p w14:paraId="7D0730E8" w14:textId="77777777" w:rsidR="009675DC" w:rsidRDefault="00656268" w:rsidP="00453050">
            <w:pPr>
              <w:rPr>
                <w:lang w:val="en-US"/>
              </w:rPr>
            </w:pPr>
            <w:r>
              <w:rPr>
                <w:lang w:val="en-US"/>
              </w:rPr>
              <w:t xml:space="preserve">Verify that documentation includes </w:t>
            </w:r>
            <w:r w:rsidR="00CC29D5">
              <w:rPr>
                <w:lang w:val="en-US"/>
              </w:rPr>
              <w:t xml:space="preserve">documentation of reachability by providing </w:t>
            </w:r>
            <w:r>
              <w:rPr>
                <w:lang w:val="en-US"/>
              </w:rPr>
              <w:t>records of TCP-based queries from relevant nodes.</w:t>
            </w:r>
          </w:p>
        </w:tc>
        <w:tc>
          <w:tcPr>
            <w:tcW w:w="2332" w:type="dxa"/>
            <w:tcBorders>
              <w:top w:val="single" w:sz="4" w:space="0" w:color="auto"/>
              <w:left w:val="single" w:sz="4" w:space="0" w:color="auto"/>
              <w:bottom w:val="single" w:sz="4" w:space="0" w:color="auto"/>
              <w:right w:val="single" w:sz="4" w:space="0" w:color="auto"/>
            </w:tcBorders>
          </w:tcPr>
          <w:p w14:paraId="17EC2354" w14:textId="77777777" w:rsidR="009675DC" w:rsidRDefault="00D7624E" w:rsidP="00453050">
            <w:pPr>
              <w:rPr>
                <w:lang w:val="en-US"/>
              </w:rPr>
            </w:pPr>
            <w:r>
              <w:rPr>
                <w:lang w:val="en-US"/>
              </w:rPr>
              <w:t>R10, DNS3.4</w:t>
            </w:r>
          </w:p>
        </w:tc>
      </w:tr>
      <w:tr w:rsidR="00656268" w:rsidRPr="00493B9F" w14:paraId="22F2E0C7"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70965503" w14:textId="77777777" w:rsidR="00656268" w:rsidRDefault="00656268" w:rsidP="00DD2785">
            <w:pPr>
              <w:rPr>
                <w:lang w:val="en-US"/>
              </w:rPr>
            </w:pPr>
            <w:r>
              <w:rPr>
                <w:lang w:val="en-US"/>
              </w:rPr>
              <w:t xml:space="preserve">Doc DNS </w:t>
            </w:r>
            <w:r w:rsidR="00437030">
              <w:rPr>
                <w:lang w:val="en-US"/>
              </w:rPr>
              <w:t>0</w:t>
            </w:r>
            <w:r w:rsidR="00AB32A9">
              <w:rPr>
                <w:lang w:val="en-US"/>
              </w:rPr>
              <w:t>7</w:t>
            </w:r>
          </w:p>
        </w:tc>
        <w:tc>
          <w:tcPr>
            <w:tcW w:w="4756" w:type="dxa"/>
            <w:tcBorders>
              <w:top w:val="single" w:sz="4" w:space="0" w:color="auto"/>
              <w:left w:val="single" w:sz="4" w:space="0" w:color="auto"/>
              <w:bottom w:val="single" w:sz="4" w:space="0" w:color="auto"/>
              <w:right w:val="single" w:sz="4" w:space="0" w:color="auto"/>
            </w:tcBorders>
          </w:tcPr>
          <w:p w14:paraId="5248375E" w14:textId="77777777" w:rsidR="00656268" w:rsidRDefault="00656268" w:rsidP="00453050">
            <w:pPr>
              <w:rPr>
                <w:lang w:val="en-US"/>
              </w:rPr>
            </w:pPr>
            <w:r>
              <w:rPr>
                <w:lang w:val="en-US"/>
              </w:rPr>
              <w:t>Identify relevant documentation.</w:t>
            </w:r>
          </w:p>
          <w:p w14:paraId="378104EA" w14:textId="77777777" w:rsidR="00656268" w:rsidRDefault="00656268" w:rsidP="00453050">
            <w:pPr>
              <w:rPr>
                <w:lang w:val="en-US"/>
              </w:rPr>
            </w:pPr>
            <w:r>
              <w:rPr>
                <w:lang w:val="en-US"/>
              </w:rPr>
              <w:t xml:space="preserve">Verify that the documentation </w:t>
            </w:r>
            <w:r w:rsidR="00B42FF9">
              <w:rPr>
                <w:lang w:val="en-US"/>
              </w:rPr>
              <w:t xml:space="preserve">on DNSSEC </w:t>
            </w:r>
            <w:r>
              <w:rPr>
                <w:lang w:val="en-US"/>
              </w:rPr>
              <w:t>shows support of EDNS(0) and handling of DNSSEC related resource records.</w:t>
            </w:r>
          </w:p>
          <w:p w14:paraId="6BA650D5" w14:textId="77777777" w:rsidR="00CC29D5" w:rsidRDefault="00CC29D5" w:rsidP="0013669F">
            <w:pPr>
              <w:rPr>
                <w:lang w:val="en-US"/>
              </w:rPr>
            </w:pPr>
            <w:r>
              <w:rPr>
                <w:lang w:val="en-US"/>
              </w:rPr>
              <w:t xml:space="preserve">Verify that the documentation shows support of full life cycle of </w:t>
            </w:r>
            <w:r w:rsidR="0013669F">
              <w:rPr>
                <w:lang w:val="en-US"/>
              </w:rPr>
              <w:t>cryptographic</w:t>
            </w:r>
            <w:r>
              <w:rPr>
                <w:lang w:val="en-US"/>
              </w:rPr>
              <w:t xml:space="preserve"> keys.</w:t>
            </w:r>
          </w:p>
        </w:tc>
        <w:tc>
          <w:tcPr>
            <w:tcW w:w="2332" w:type="dxa"/>
            <w:tcBorders>
              <w:top w:val="single" w:sz="4" w:space="0" w:color="auto"/>
              <w:left w:val="single" w:sz="4" w:space="0" w:color="auto"/>
              <w:bottom w:val="single" w:sz="4" w:space="0" w:color="auto"/>
              <w:right w:val="single" w:sz="4" w:space="0" w:color="auto"/>
            </w:tcBorders>
          </w:tcPr>
          <w:p w14:paraId="6677F4B0" w14:textId="77777777" w:rsidR="00656268" w:rsidRDefault="00656268" w:rsidP="00453050">
            <w:pPr>
              <w:rPr>
                <w:lang w:val="en-US"/>
              </w:rPr>
            </w:pPr>
            <w:r>
              <w:rPr>
                <w:lang w:val="en-US"/>
              </w:rPr>
              <w:t>R10, DNS4</w:t>
            </w:r>
          </w:p>
        </w:tc>
      </w:tr>
      <w:tr w:rsidR="00E73730" w:rsidRPr="00713418" w14:paraId="274DDE7F"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5AA5E7CA" w14:textId="77777777" w:rsidR="00E73730" w:rsidRDefault="00E73730" w:rsidP="00DD2785">
            <w:pPr>
              <w:rPr>
                <w:lang w:val="en-US"/>
              </w:rPr>
            </w:pPr>
            <w:r>
              <w:rPr>
                <w:lang w:val="en-US"/>
              </w:rPr>
              <w:lastRenderedPageBreak/>
              <w:t xml:space="preserve">Doc DNS </w:t>
            </w:r>
            <w:r w:rsidR="004F3E26">
              <w:rPr>
                <w:lang w:val="en-US"/>
              </w:rPr>
              <w:t>0</w:t>
            </w:r>
            <w:r w:rsidR="00AB32A9">
              <w:rPr>
                <w:lang w:val="en-US"/>
              </w:rPr>
              <w:t>8</w:t>
            </w:r>
          </w:p>
        </w:tc>
        <w:tc>
          <w:tcPr>
            <w:tcW w:w="4756" w:type="dxa"/>
            <w:tcBorders>
              <w:top w:val="single" w:sz="4" w:space="0" w:color="auto"/>
              <w:left w:val="single" w:sz="4" w:space="0" w:color="auto"/>
              <w:bottom w:val="single" w:sz="4" w:space="0" w:color="auto"/>
              <w:right w:val="single" w:sz="4" w:space="0" w:color="auto"/>
            </w:tcBorders>
          </w:tcPr>
          <w:p w14:paraId="29BA24C0" w14:textId="77777777" w:rsidR="00E73730" w:rsidRDefault="00E73730" w:rsidP="009E2873">
            <w:pPr>
              <w:rPr>
                <w:lang w:val="en-US"/>
              </w:rPr>
            </w:pPr>
            <w:r>
              <w:rPr>
                <w:lang w:val="en-US"/>
              </w:rPr>
              <w:t xml:space="preserve">Identify relevant </w:t>
            </w:r>
            <w:r w:rsidR="00494C38">
              <w:rPr>
                <w:lang w:val="en-US"/>
              </w:rPr>
              <w:t xml:space="preserve">information </w:t>
            </w:r>
            <w:r>
              <w:rPr>
                <w:lang w:val="en-US"/>
              </w:rPr>
              <w:t xml:space="preserve">on </w:t>
            </w:r>
            <w:r w:rsidR="00B42FF9">
              <w:rPr>
                <w:lang w:val="en-US"/>
              </w:rPr>
              <w:t>nameservers in the documentation</w:t>
            </w:r>
            <w:r>
              <w:rPr>
                <w:lang w:val="en-US"/>
              </w:rPr>
              <w:t>.</w:t>
            </w:r>
          </w:p>
          <w:p w14:paraId="65209098" w14:textId="77777777" w:rsidR="00E73730" w:rsidRDefault="00E73730" w:rsidP="00B42FF9">
            <w:pPr>
              <w:rPr>
                <w:lang w:val="en-US"/>
              </w:rPr>
            </w:pPr>
            <w:r>
              <w:rPr>
                <w:lang w:val="en-US"/>
              </w:rPr>
              <w:t xml:space="preserve">Verify that </w:t>
            </w:r>
            <w:r w:rsidR="00494C38">
              <w:rPr>
                <w:lang w:val="en-US"/>
              </w:rPr>
              <w:t xml:space="preserve">the  </w:t>
            </w:r>
            <w:r w:rsidR="00B42FF9">
              <w:rPr>
                <w:lang w:val="en-US"/>
              </w:rPr>
              <w:t xml:space="preserve">there is no conflict between </w:t>
            </w:r>
            <w:r w:rsidR="00494C38">
              <w:rPr>
                <w:lang w:val="en-US"/>
              </w:rPr>
              <w:t xml:space="preserve">nameservers declared </w:t>
            </w:r>
            <w:r w:rsidR="00B42FF9">
              <w:rPr>
                <w:lang w:val="en-US"/>
              </w:rPr>
              <w:t>for the technical tests and those declared in the self-certification documents.</w:t>
            </w:r>
          </w:p>
        </w:tc>
        <w:tc>
          <w:tcPr>
            <w:tcW w:w="2332" w:type="dxa"/>
            <w:tcBorders>
              <w:top w:val="single" w:sz="4" w:space="0" w:color="auto"/>
              <w:left w:val="single" w:sz="4" w:space="0" w:color="auto"/>
              <w:bottom w:val="single" w:sz="4" w:space="0" w:color="auto"/>
              <w:right w:val="single" w:sz="4" w:space="0" w:color="auto"/>
            </w:tcBorders>
          </w:tcPr>
          <w:p w14:paraId="2D5815ED" w14:textId="77777777" w:rsidR="00E73730" w:rsidRDefault="00E73730" w:rsidP="00453050">
            <w:pPr>
              <w:rPr>
                <w:lang w:val="en-US"/>
              </w:rPr>
            </w:pPr>
            <w:r>
              <w:rPr>
                <w:lang w:val="en-US"/>
              </w:rPr>
              <w:t>R10</w:t>
            </w:r>
          </w:p>
        </w:tc>
      </w:tr>
      <w:tr w:rsidR="006D6A80" w:rsidRPr="00F93007" w14:paraId="49F20EB4" w14:textId="77777777" w:rsidTr="006D6A80">
        <w:trPr>
          <w:cantSplit/>
        </w:trPr>
        <w:tc>
          <w:tcPr>
            <w:tcW w:w="1951" w:type="dxa"/>
            <w:tcBorders>
              <w:top w:val="single" w:sz="4" w:space="0" w:color="auto"/>
              <w:left w:val="single" w:sz="4" w:space="0" w:color="auto"/>
              <w:bottom w:val="single" w:sz="4" w:space="0" w:color="auto"/>
              <w:right w:val="single" w:sz="4" w:space="0" w:color="auto"/>
            </w:tcBorders>
          </w:tcPr>
          <w:p w14:paraId="715D66DB" w14:textId="77777777" w:rsidR="006D6A80" w:rsidRDefault="006D6A80" w:rsidP="006D6A80">
            <w:pPr>
              <w:rPr>
                <w:lang w:val="en-US"/>
              </w:rPr>
            </w:pPr>
            <w:r>
              <w:rPr>
                <w:lang w:val="en-US"/>
              </w:rPr>
              <w:t>Doc Whois 01</w:t>
            </w:r>
          </w:p>
        </w:tc>
        <w:tc>
          <w:tcPr>
            <w:tcW w:w="4756" w:type="dxa"/>
            <w:tcBorders>
              <w:top w:val="single" w:sz="4" w:space="0" w:color="auto"/>
              <w:left w:val="single" w:sz="4" w:space="0" w:color="auto"/>
              <w:bottom w:val="single" w:sz="4" w:space="0" w:color="auto"/>
              <w:right w:val="single" w:sz="4" w:space="0" w:color="auto"/>
            </w:tcBorders>
          </w:tcPr>
          <w:p w14:paraId="273FCCA8" w14:textId="77777777" w:rsidR="006D6A80" w:rsidRDefault="006D6A80" w:rsidP="006D6A80">
            <w:pPr>
              <w:rPr>
                <w:lang w:val="en-US"/>
              </w:rPr>
            </w:pPr>
            <w:r>
              <w:rPr>
                <w:lang w:val="en-US"/>
              </w:rPr>
              <w:t>Identify relevant documentation.</w:t>
            </w:r>
          </w:p>
          <w:p w14:paraId="559B0E7D" w14:textId="77777777" w:rsidR="006D6A80" w:rsidRDefault="006D6A80" w:rsidP="00F93007">
            <w:pPr>
              <w:rPr>
                <w:lang w:val="en-US"/>
              </w:rPr>
            </w:pPr>
            <w:r>
              <w:rPr>
                <w:lang w:val="en-US"/>
              </w:rPr>
              <w:t>Verify that the documentation describes the maximum rate of successfully handled questions on port 43 and the web interface.</w:t>
            </w:r>
            <w:r w:rsidR="00F93007">
              <w:rPr>
                <w:lang w:val="en-US"/>
              </w:rPr>
              <w:br/>
              <w:t>Verify that an expected load is provided.</w:t>
            </w:r>
            <w:r w:rsidR="00F93007">
              <w:rPr>
                <w:lang w:val="en-US"/>
              </w:rPr>
              <w:br/>
              <w:t>Verify that the Whois service capacity is equal to or greater than 2 times the expected load.</w:t>
            </w:r>
          </w:p>
        </w:tc>
        <w:tc>
          <w:tcPr>
            <w:tcW w:w="2332" w:type="dxa"/>
            <w:tcBorders>
              <w:top w:val="single" w:sz="4" w:space="0" w:color="auto"/>
              <w:left w:val="single" w:sz="4" w:space="0" w:color="auto"/>
              <w:bottom w:val="single" w:sz="4" w:space="0" w:color="auto"/>
              <w:right w:val="single" w:sz="4" w:space="0" w:color="auto"/>
            </w:tcBorders>
          </w:tcPr>
          <w:p w14:paraId="3887B9DC" w14:textId="77777777" w:rsidR="006D6A80" w:rsidRPr="00493B9F" w:rsidRDefault="006D6A80" w:rsidP="006D6A80">
            <w:pPr>
              <w:rPr>
                <w:lang w:val="en-US"/>
              </w:rPr>
            </w:pPr>
            <w:r>
              <w:rPr>
                <w:lang w:val="en-US"/>
              </w:rPr>
              <w:t>R11, R12, WHOIS1</w:t>
            </w:r>
          </w:p>
        </w:tc>
      </w:tr>
      <w:tr w:rsidR="00656268" w:rsidRPr="00493B9F" w14:paraId="25451FB1"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662AEACD" w14:textId="77777777" w:rsidR="00656268" w:rsidRDefault="00656268" w:rsidP="00453050">
            <w:pPr>
              <w:rPr>
                <w:lang w:val="en-US"/>
              </w:rPr>
            </w:pPr>
            <w:r>
              <w:rPr>
                <w:lang w:val="en-US"/>
              </w:rPr>
              <w:t>Doc Whois 0</w:t>
            </w:r>
            <w:r w:rsidR="006D6A80">
              <w:rPr>
                <w:lang w:val="en-US"/>
              </w:rPr>
              <w:t>2</w:t>
            </w:r>
          </w:p>
        </w:tc>
        <w:tc>
          <w:tcPr>
            <w:tcW w:w="4756" w:type="dxa"/>
            <w:tcBorders>
              <w:top w:val="single" w:sz="4" w:space="0" w:color="auto"/>
              <w:left w:val="single" w:sz="4" w:space="0" w:color="auto"/>
              <w:bottom w:val="single" w:sz="4" w:space="0" w:color="auto"/>
              <w:right w:val="single" w:sz="4" w:space="0" w:color="auto"/>
            </w:tcBorders>
          </w:tcPr>
          <w:p w14:paraId="177EAB64" w14:textId="77777777" w:rsidR="00AB4C2E" w:rsidRDefault="00AB4C2E" w:rsidP="00AB4C2E">
            <w:pPr>
              <w:rPr>
                <w:lang w:val="en-US"/>
              </w:rPr>
            </w:pPr>
            <w:r>
              <w:rPr>
                <w:lang w:val="en-US"/>
              </w:rPr>
              <w:t>Identify relevant documentation.</w:t>
            </w:r>
          </w:p>
          <w:p w14:paraId="7181EAE6" w14:textId="77777777" w:rsidR="00656268" w:rsidRDefault="00AB4C2E" w:rsidP="00453050">
            <w:pPr>
              <w:rPr>
                <w:lang w:val="en-US"/>
              </w:rPr>
            </w:pPr>
            <w:r>
              <w:rPr>
                <w:lang w:val="en-US"/>
              </w:rPr>
              <w:t>Verify that this demonstrates data mining detection and mitigation control functions.</w:t>
            </w:r>
          </w:p>
        </w:tc>
        <w:tc>
          <w:tcPr>
            <w:tcW w:w="2332" w:type="dxa"/>
            <w:tcBorders>
              <w:top w:val="single" w:sz="4" w:space="0" w:color="auto"/>
              <w:left w:val="single" w:sz="4" w:space="0" w:color="auto"/>
              <w:bottom w:val="single" w:sz="4" w:space="0" w:color="auto"/>
              <w:right w:val="single" w:sz="4" w:space="0" w:color="auto"/>
            </w:tcBorders>
          </w:tcPr>
          <w:p w14:paraId="201D7603" w14:textId="77777777" w:rsidR="00656268" w:rsidRPr="00493B9F" w:rsidRDefault="00AB4C2E" w:rsidP="00453050">
            <w:pPr>
              <w:rPr>
                <w:lang w:val="en-US"/>
              </w:rPr>
            </w:pPr>
            <w:r>
              <w:rPr>
                <w:lang w:val="en-US"/>
              </w:rPr>
              <w:t>R11, R12,</w:t>
            </w:r>
            <w:r w:rsidR="00653907">
              <w:rPr>
                <w:lang w:val="en-US"/>
              </w:rPr>
              <w:t xml:space="preserve"> WHOIS2</w:t>
            </w:r>
          </w:p>
        </w:tc>
      </w:tr>
      <w:tr w:rsidR="00656268" w:rsidRPr="00493B9F" w14:paraId="59C44760"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67DD9188" w14:textId="77777777" w:rsidR="00656268" w:rsidRDefault="00656268" w:rsidP="00453050">
            <w:pPr>
              <w:rPr>
                <w:lang w:val="en-US"/>
              </w:rPr>
            </w:pPr>
            <w:r>
              <w:rPr>
                <w:lang w:val="en-US"/>
              </w:rPr>
              <w:t>Doc EPP 01</w:t>
            </w:r>
          </w:p>
        </w:tc>
        <w:tc>
          <w:tcPr>
            <w:tcW w:w="4756" w:type="dxa"/>
            <w:tcBorders>
              <w:top w:val="single" w:sz="4" w:space="0" w:color="auto"/>
              <w:left w:val="single" w:sz="4" w:space="0" w:color="auto"/>
              <w:bottom w:val="single" w:sz="4" w:space="0" w:color="auto"/>
              <w:right w:val="single" w:sz="4" w:space="0" w:color="auto"/>
            </w:tcBorders>
          </w:tcPr>
          <w:p w14:paraId="3A24EC24" w14:textId="77777777" w:rsidR="00656268" w:rsidRDefault="00D36ECD" w:rsidP="00453050">
            <w:pPr>
              <w:rPr>
                <w:lang w:val="en-US"/>
              </w:rPr>
            </w:pPr>
            <w:r>
              <w:rPr>
                <w:lang w:val="en-US"/>
              </w:rPr>
              <w:t>Identify relevant documentation.</w:t>
            </w:r>
          </w:p>
          <w:p w14:paraId="358403D6" w14:textId="77777777" w:rsidR="00D36ECD" w:rsidRDefault="00D36ECD" w:rsidP="00453050">
            <w:pPr>
              <w:rPr>
                <w:lang w:val="en-US"/>
              </w:rPr>
            </w:pPr>
            <w:r>
              <w:rPr>
                <w:lang w:val="en-US"/>
              </w:rPr>
              <w:t>Verify that this demonstrates the provision of EPP services at the anticipated load.</w:t>
            </w:r>
            <w:r w:rsidR="00F93007">
              <w:rPr>
                <w:lang w:val="en-US"/>
              </w:rPr>
              <w:br/>
              <w:t>Verify that the EPP service capacity is equal to or greater than 2 times the expected load.</w:t>
            </w:r>
          </w:p>
        </w:tc>
        <w:tc>
          <w:tcPr>
            <w:tcW w:w="2332" w:type="dxa"/>
            <w:tcBorders>
              <w:top w:val="single" w:sz="4" w:space="0" w:color="auto"/>
              <w:left w:val="single" w:sz="4" w:space="0" w:color="auto"/>
              <w:bottom w:val="single" w:sz="4" w:space="0" w:color="auto"/>
              <w:right w:val="single" w:sz="4" w:space="0" w:color="auto"/>
            </w:tcBorders>
          </w:tcPr>
          <w:p w14:paraId="2493EBA8" w14:textId="77777777" w:rsidR="00656268" w:rsidRPr="00493B9F" w:rsidRDefault="00D36ECD" w:rsidP="00453050">
            <w:pPr>
              <w:rPr>
                <w:lang w:val="en-US"/>
              </w:rPr>
            </w:pPr>
            <w:r>
              <w:rPr>
                <w:lang w:val="en-US"/>
              </w:rPr>
              <w:t>R17, EPP1</w:t>
            </w:r>
          </w:p>
        </w:tc>
      </w:tr>
      <w:tr w:rsidR="00656268" w:rsidRPr="00493B9F" w14:paraId="74FBA988"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59F30251" w14:textId="77777777" w:rsidR="00656268" w:rsidRDefault="00D36ECD" w:rsidP="00453050">
            <w:pPr>
              <w:rPr>
                <w:lang w:val="en-US"/>
              </w:rPr>
            </w:pPr>
            <w:r>
              <w:rPr>
                <w:lang w:val="en-US"/>
              </w:rPr>
              <w:t>Doc EPP 02</w:t>
            </w:r>
          </w:p>
        </w:tc>
        <w:tc>
          <w:tcPr>
            <w:tcW w:w="4756" w:type="dxa"/>
            <w:tcBorders>
              <w:top w:val="single" w:sz="4" w:space="0" w:color="auto"/>
              <w:left w:val="single" w:sz="4" w:space="0" w:color="auto"/>
              <w:bottom w:val="single" w:sz="4" w:space="0" w:color="auto"/>
              <w:right w:val="single" w:sz="4" w:space="0" w:color="auto"/>
            </w:tcBorders>
          </w:tcPr>
          <w:p w14:paraId="5AACD276" w14:textId="77777777" w:rsidR="00656268" w:rsidRDefault="00D36ECD" w:rsidP="00453050">
            <w:pPr>
              <w:rPr>
                <w:lang w:val="en-US"/>
              </w:rPr>
            </w:pPr>
            <w:r>
              <w:rPr>
                <w:lang w:val="en-US"/>
              </w:rPr>
              <w:t>Identify relevant documentation.</w:t>
            </w:r>
          </w:p>
          <w:p w14:paraId="3312EE6E" w14:textId="77777777" w:rsidR="00D36ECD" w:rsidRDefault="00D36ECD" w:rsidP="00D36ECD">
            <w:pPr>
              <w:rPr>
                <w:lang w:val="en-US"/>
              </w:rPr>
            </w:pPr>
            <w:r>
              <w:rPr>
                <w:lang w:val="en-US"/>
              </w:rPr>
              <w:t>Verify that this provides transaction rate for ten datapoints between an empty registry database and at the size after one year of operation.</w:t>
            </w:r>
          </w:p>
        </w:tc>
        <w:tc>
          <w:tcPr>
            <w:tcW w:w="2332" w:type="dxa"/>
            <w:tcBorders>
              <w:top w:val="single" w:sz="4" w:space="0" w:color="auto"/>
              <w:left w:val="single" w:sz="4" w:space="0" w:color="auto"/>
              <w:bottom w:val="single" w:sz="4" w:space="0" w:color="auto"/>
              <w:right w:val="single" w:sz="4" w:space="0" w:color="auto"/>
            </w:tcBorders>
          </w:tcPr>
          <w:p w14:paraId="7851CB92" w14:textId="77777777" w:rsidR="00656268" w:rsidRPr="00493B9F" w:rsidRDefault="00D36ECD" w:rsidP="00453050">
            <w:pPr>
              <w:rPr>
                <w:lang w:val="en-US"/>
              </w:rPr>
            </w:pPr>
            <w:r>
              <w:rPr>
                <w:lang w:val="en-US"/>
              </w:rPr>
              <w:t>R17, EPP2</w:t>
            </w:r>
          </w:p>
        </w:tc>
      </w:tr>
      <w:tr w:rsidR="00656268" w:rsidRPr="00493B9F" w14:paraId="25DCD044"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75A3AC3B" w14:textId="77777777" w:rsidR="00656268" w:rsidRDefault="00D36ECD" w:rsidP="00453050">
            <w:pPr>
              <w:rPr>
                <w:lang w:val="en-US"/>
              </w:rPr>
            </w:pPr>
            <w:r>
              <w:rPr>
                <w:lang w:val="en-US"/>
              </w:rPr>
              <w:t>Doc EPP 03</w:t>
            </w:r>
          </w:p>
        </w:tc>
        <w:tc>
          <w:tcPr>
            <w:tcW w:w="4756" w:type="dxa"/>
            <w:tcBorders>
              <w:top w:val="single" w:sz="4" w:space="0" w:color="auto"/>
              <w:left w:val="single" w:sz="4" w:space="0" w:color="auto"/>
              <w:bottom w:val="single" w:sz="4" w:space="0" w:color="auto"/>
              <w:right w:val="single" w:sz="4" w:space="0" w:color="auto"/>
            </w:tcBorders>
          </w:tcPr>
          <w:p w14:paraId="23134DF2" w14:textId="77777777" w:rsidR="00D36ECD" w:rsidRDefault="00D36ECD" w:rsidP="00D36ECD">
            <w:pPr>
              <w:rPr>
                <w:lang w:val="en-US"/>
              </w:rPr>
            </w:pPr>
            <w:r>
              <w:rPr>
                <w:lang w:val="en-US"/>
              </w:rPr>
              <w:t>Identify relevant documentation.</w:t>
            </w:r>
          </w:p>
          <w:p w14:paraId="36A1EFCB" w14:textId="77777777" w:rsidR="00656268" w:rsidRDefault="001203B7" w:rsidP="00453050">
            <w:pPr>
              <w:rPr>
                <w:lang w:val="en-US"/>
              </w:rPr>
            </w:pPr>
            <w:r>
              <w:rPr>
                <w:lang w:val="en-US"/>
              </w:rPr>
              <w:t>Verify that the documentation describes measures to handle high peak load.</w:t>
            </w:r>
          </w:p>
        </w:tc>
        <w:tc>
          <w:tcPr>
            <w:tcW w:w="2332" w:type="dxa"/>
            <w:tcBorders>
              <w:top w:val="single" w:sz="4" w:space="0" w:color="auto"/>
              <w:left w:val="single" w:sz="4" w:space="0" w:color="auto"/>
              <w:bottom w:val="single" w:sz="4" w:space="0" w:color="auto"/>
              <w:right w:val="single" w:sz="4" w:space="0" w:color="auto"/>
            </w:tcBorders>
          </w:tcPr>
          <w:p w14:paraId="7D78FF08" w14:textId="77777777" w:rsidR="00656268" w:rsidRPr="00493B9F" w:rsidRDefault="00D36ECD" w:rsidP="00453050">
            <w:pPr>
              <w:rPr>
                <w:lang w:val="en-US"/>
              </w:rPr>
            </w:pPr>
            <w:r>
              <w:rPr>
                <w:lang w:val="en-US"/>
              </w:rPr>
              <w:t>R17, EPP3</w:t>
            </w:r>
          </w:p>
        </w:tc>
      </w:tr>
      <w:tr w:rsidR="004203B2" w:rsidRPr="00493B9F" w14:paraId="328B3198"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232E8C02" w14:textId="77777777" w:rsidR="004203B2" w:rsidRDefault="004203B2" w:rsidP="00DD2785">
            <w:pPr>
              <w:rPr>
                <w:lang w:val="en-US"/>
              </w:rPr>
            </w:pPr>
            <w:r>
              <w:rPr>
                <w:lang w:val="en-US"/>
              </w:rPr>
              <w:t>Doc EPP 0</w:t>
            </w:r>
            <w:r w:rsidR="00365924">
              <w:rPr>
                <w:lang w:val="en-US"/>
              </w:rPr>
              <w:t>4</w:t>
            </w:r>
          </w:p>
        </w:tc>
        <w:tc>
          <w:tcPr>
            <w:tcW w:w="4756" w:type="dxa"/>
            <w:tcBorders>
              <w:top w:val="single" w:sz="4" w:space="0" w:color="auto"/>
              <w:left w:val="single" w:sz="4" w:space="0" w:color="auto"/>
              <w:bottom w:val="single" w:sz="4" w:space="0" w:color="auto"/>
              <w:right w:val="single" w:sz="4" w:space="0" w:color="auto"/>
            </w:tcBorders>
          </w:tcPr>
          <w:p w14:paraId="4BBDF142" w14:textId="77777777" w:rsidR="004203B2" w:rsidRDefault="004203B2" w:rsidP="004203B2">
            <w:pPr>
              <w:rPr>
                <w:lang w:val="en-US"/>
              </w:rPr>
            </w:pPr>
            <w:r>
              <w:rPr>
                <w:lang w:val="en-US"/>
              </w:rPr>
              <w:t>Identify relevant documentation.</w:t>
            </w:r>
          </w:p>
          <w:p w14:paraId="50DD4439" w14:textId="77777777" w:rsidR="00A77FE7" w:rsidRDefault="00326392" w:rsidP="0017049B">
            <w:pPr>
              <w:rPr>
                <w:lang w:val="en-US"/>
              </w:rPr>
            </w:pPr>
            <w:r>
              <w:rPr>
                <w:lang w:val="en-US"/>
              </w:rPr>
              <w:t xml:space="preserve">Verify </w:t>
            </w:r>
            <w:r w:rsidR="00A77FE7">
              <w:rPr>
                <w:lang w:val="en-US"/>
              </w:rPr>
              <w:t xml:space="preserve">EPP extensions compliance with </w:t>
            </w:r>
            <w:r w:rsidR="0017049B">
              <w:rPr>
                <w:lang w:val="en-US"/>
              </w:rPr>
              <w:t>the Registry</w:t>
            </w:r>
            <w:r w:rsidR="00D66147">
              <w:rPr>
                <w:lang w:val="en-US"/>
              </w:rPr>
              <w:t xml:space="preserve"> Agreement  and </w:t>
            </w:r>
            <w:r w:rsidR="00A77FE7">
              <w:rPr>
                <w:lang w:val="en-US"/>
              </w:rPr>
              <w:t>R</w:t>
            </w:r>
            <w:r w:rsidR="00A603CE">
              <w:rPr>
                <w:lang w:val="en-US"/>
              </w:rPr>
              <w:t>F</w:t>
            </w:r>
            <w:r w:rsidR="00A77FE7">
              <w:rPr>
                <w:lang w:val="en-US"/>
              </w:rPr>
              <w:t>C 3735</w:t>
            </w:r>
          </w:p>
        </w:tc>
        <w:tc>
          <w:tcPr>
            <w:tcW w:w="2332" w:type="dxa"/>
            <w:tcBorders>
              <w:top w:val="single" w:sz="4" w:space="0" w:color="auto"/>
              <w:left w:val="single" w:sz="4" w:space="0" w:color="auto"/>
              <w:bottom w:val="single" w:sz="4" w:space="0" w:color="auto"/>
              <w:right w:val="single" w:sz="4" w:space="0" w:color="auto"/>
            </w:tcBorders>
          </w:tcPr>
          <w:p w14:paraId="538F10FA" w14:textId="77777777" w:rsidR="004203B2" w:rsidRDefault="004203B2" w:rsidP="00453050">
            <w:pPr>
              <w:rPr>
                <w:lang w:val="en-US"/>
              </w:rPr>
            </w:pPr>
            <w:r>
              <w:rPr>
                <w:lang w:val="en-US"/>
              </w:rPr>
              <w:t>R18</w:t>
            </w:r>
          </w:p>
        </w:tc>
      </w:tr>
      <w:tr w:rsidR="004F584F" w:rsidRPr="00F93007" w14:paraId="72112BA7"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20FA67D7" w14:textId="77777777" w:rsidR="004F584F" w:rsidRDefault="004F584F" w:rsidP="00DD2785">
            <w:pPr>
              <w:rPr>
                <w:lang w:val="en-US"/>
              </w:rPr>
            </w:pPr>
            <w:r>
              <w:rPr>
                <w:lang w:val="en-US"/>
              </w:rPr>
              <w:t>Doc Escr 01</w:t>
            </w:r>
          </w:p>
        </w:tc>
        <w:tc>
          <w:tcPr>
            <w:tcW w:w="4756" w:type="dxa"/>
            <w:tcBorders>
              <w:top w:val="single" w:sz="4" w:space="0" w:color="auto"/>
              <w:left w:val="single" w:sz="4" w:space="0" w:color="auto"/>
              <w:bottom w:val="single" w:sz="4" w:space="0" w:color="auto"/>
              <w:right w:val="single" w:sz="4" w:space="0" w:color="auto"/>
            </w:tcBorders>
          </w:tcPr>
          <w:p w14:paraId="416E71DB" w14:textId="77777777" w:rsidR="004F584F" w:rsidRDefault="004F584F" w:rsidP="00456E51">
            <w:pPr>
              <w:rPr>
                <w:lang w:val="en-US"/>
              </w:rPr>
            </w:pPr>
            <w:r>
              <w:rPr>
                <w:lang w:val="en-US"/>
              </w:rPr>
              <w:t>Identify relevant documentation.</w:t>
            </w:r>
          </w:p>
          <w:p w14:paraId="4512B4BA" w14:textId="77777777" w:rsidR="004F584F" w:rsidRDefault="004F584F" w:rsidP="00456E51">
            <w:pPr>
              <w:rPr>
                <w:lang w:val="en-US"/>
              </w:rPr>
            </w:pPr>
            <w:r>
              <w:rPr>
                <w:lang w:val="en-US"/>
              </w:rPr>
              <w:t>Verify that the escrow agreement includes the text in Specification 2.</w:t>
            </w:r>
          </w:p>
          <w:p w14:paraId="79AC190F" w14:textId="77777777" w:rsidR="004F584F" w:rsidRDefault="004F584F" w:rsidP="00456E51">
            <w:pPr>
              <w:rPr>
                <w:lang w:val="en-US"/>
              </w:rPr>
            </w:pPr>
            <w:r>
              <w:rPr>
                <w:lang w:val="en-US"/>
              </w:rPr>
              <w:t>Verify that the agreement does not include provision contradicting this text.</w:t>
            </w:r>
          </w:p>
        </w:tc>
        <w:tc>
          <w:tcPr>
            <w:tcW w:w="2332" w:type="dxa"/>
            <w:tcBorders>
              <w:top w:val="single" w:sz="4" w:space="0" w:color="auto"/>
              <w:left w:val="single" w:sz="4" w:space="0" w:color="auto"/>
              <w:bottom w:val="single" w:sz="4" w:space="0" w:color="auto"/>
              <w:right w:val="single" w:sz="4" w:space="0" w:color="auto"/>
            </w:tcBorders>
          </w:tcPr>
          <w:p w14:paraId="5A4A5E51" w14:textId="77777777" w:rsidR="004F584F" w:rsidRDefault="004F584F" w:rsidP="00453050">
            <w:pPr>
              <w:rPr>
                <w:lang w:val="en-US"/>
              </w:rPr>
            </w:pPr>
            <w:r>
              <w:rPr>
                <w:lang w:val="en-US"/>
              </w:rPr>
              <w:t>R24, DATA1, DATA2, DATA3, DATA4, DATA5</w:t>
            </w:r>
          </w:p>
        </w:tc>
      </w:tr>
      <w:tr w:rsidR="004F584F" w:rsidRPr="00493B9F" w14:paraId="7CB3309F"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17C4AAE5" w14:textId="77777777" w:rsidR="004F584F" w:rsidRDefault="004F584F" w:rsidP="00453050">
            <w:pPr>
              <w:rPr>
                <w:lang w:val="en-US"/>
              </w:rPr>
            </w:pPr>
            <w:r>
              <w:rPr>
                <w:lang w:val="en-US"/>
              </w:rPr>
              <w:t>Doc DPS 01</w:t>
            </w:r>
          </w:p>
        </w:tc>
        <w:tc>
          <w:tcPr>
            <w:tcW w:w="4756" w:type="dxa"/>
            <w:tcBorders>
              <w:top w:val="single" w:sz="4" w:space="0" w:color="auto"/>
              <w:left w:val="single" w:sz="4" w:space="0" w:color="auto"/>
              <w:bottom w:val="single" w:sz="4" w:space="0" w:color="auto"/>
              <w:right w:val="single" w:sz="4" w:space="0" w:color="auto"/>
            </w:tcBorders>
          </w:tcPr>
          <w:p w14:paraId="6EDCC52B" w14:textId="77777777" w:rsidR="004F584F" w:rsidRDefault="004F584F" w:rsidP="00456E51">
            <w:pPr>
              <w:rPr>
                <w:lang w:val="en-US"/>
              </w:rPr>
            </w:pPr>
            <w:r>
              <w:rPr>
                <w:lang w:val="en-US"/>
              </w:rPr>
              <w:t>Identify relevant documentation.</w:t>
            </w:r>
          </w:p>
          <w:p w14:paraId="2684E262" w14:textId="77777777" w:rsidR="004F584F" w:rsidRPr="00F6203D" w:rsidRDefault="004F584F" w:rsidP="00206874">
            <w:pPr>
              <w:rPr>
                <w:lang w:val="en-US"/>
              </w:rPr>
            </w:pPr>
            <w:r>
              <w:rPr>
                <w:lang w:val="en-US"/>
              </w:rPr>
              <w:t>Verify that the structure of the DPS is compliant with RFC 6841.</w:t>
            </w:r>
          </w:p>
        </w:tc>
        <w:tc>
          <w:tcPr>
            <w:tcW w:w="2332" w:type="dxa"/>
            <w:tcBorders>
              <w:top w:val="single" w:sz="4" w:space="0" w:color="auto"/>
              <w:left w:val="single" w:sz="4" w:space="0" w:color="auto"/>
              <w:bottom w:val="single" w:sz="4" w:space="0" w:color="auto"/>
              <w:right w:val="single" w:sz="4" w:space="0" w:color="auto"/>
            </w:tcBorders>
          </w:tcPr>
          <w:p w14:paraId="52ED8279" w14:textId="77777777" w:rsidR="004F584F" w:rsidRPr="00493B9F" w:rsidRDefault="004F584F" w:rsidP="00453050">
            <w:pPr>
              <w:rPr>
                <w:lang w:val="en-US"/>
              </w:rPr>
            </w:pPr>
            <w:r>
              <w:rPr>
                <w:lang w:val="en-US"/>
              </w:rPr>
              <w:t>R25, DPS4</w:t>
            </w:r>
          </w:p>
        </w:tc>
      </w:tr>
      <w:tr w:rsidR="004F584F" w:rsidRPr="00493B9F" w14:paraId="48E5869B"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015D4DB5" w14:textId="77777777" w:rsidR="004F584F" w:rsidRDefault="004F584F" w:rsidP="00453050">
            <w:pPr>
              <w:rPr>
                <w:lang w:val="en-US"/>
              </w:rPr>
            </w:pPr>
            <w:r>
              <w:rPr>
                <w:lang w:val="en-US"/>
              </w:rPr>
              <w:t>Doc DPS 02</w:t>
            </w:r>
          </w:p>
        </w:tc>
        <w:tc>
          <w:tcPr>
            <w:tcW w:w="4756" w:type="dxa"/>
            <w:tcBorders>
              <w:top w:val="single" w:sz="4" w:space="0" w:color="auto"/>
              <w:left w:val="single" w:sz="4" w:space="0" w:color="auto"/>
              <w:bottom w:val="single" w:sz="4" w:space="0" w:color="auto"/>
              <w:right w:val="single" w:sz="4" w:space="0" w:color="auto"/>
            </w:tcBorders>
          </w:tcPr>
          <w:p w14:paraId="737ADBA9" w14:textId="77777777" w:rsidR="004F584F" w:rsidRDefault="004F584F" w:rsidP="00456E51">
            <w:pPr>
              <w:rPr>
                <w:lang w:val="en-US"/>
              </w:rPr>
            </w:pPr>
            <w:r>
              <w:rPr>
                <w:lang w:val="en-US"/>
              </w:rPr>
              <w:t>Identify relevant documentation.</w:t>
            </w:r>
          </w:p>
          <w:p w14:paraId="4B49EA77" w14:textId="77777777" w:rsidR="004F584F" w:rsidRDefault="004F584F" w:rsidP="00206874">
            <w:pPr>
              <w:rPr>
                <w:lang w:val="en-US"/>
              </w:rPr>
            </w:pPr>
            <w:r>
              <w:rPr>
                <w:lang w:val="en-US"/>
              </w:rPr>
              <w:t>Verify that the contents of the DPS is compliant with RFC 6841.</w:t>
            </w:r>
          </w:p>
        </w:tc>
        <w:tc>
          <w:tcPr>
            <w:tcW w:w="2332" w:type="dxa"/>
            <w:tcBorders>
              <w:top w:val="single" w:sz="4" w:space="0" w:color="auto"/>
              <w:left w:val="single" w:sz="4" w:space="0" w:color="auto"/>
              <w:bottom w:val="single" w:sz="4" w:space="0" w:color="auto"/>
              <w:right w:val="single" w:sz="4" w:space="0" w:color="auto"/>
            </w:tcBorders>
          </w:tcPr>
          <w:p w14:paraId="6DB4B736" w14:textId="5940C120" w:rsidR="004F584F" w:rsidRPr="00206874" w:rsidRDefault="004F584F" w:rsidP="00453050">
            <w:r w:rsidRPr="00206874">
              <w:t>R25, DPS1, DPS2, DPS3, DPS4</w:t>
            </w:r>
            <w:ins w:id="59" w:author="Författare">
              <w:r w:rsidR="00007916">
                <w:t>, DPS5</w:t>
              </w:r>
            </w:ins>
          </w:p>
        </w:tc>
      </w:tr>
      <w:tr w:rsidR="004F584F" w:rsidRPr="00713418" w14:paraId="75595F89"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2869C90B" w14:textId="77777777" w:rsidR="004F584F" w:rsidRDefault="004F584F" w:rsidP="00DD2785">
            <w:pPr>
              <w:rPr>
                <w:lang w:val="en-US"/>
              </w:rPr>
            </w:pPr>
            <w:r>
              <w:rPr>
                <w:lang w:val="en-US"/>
              </w:rPr>
              <w:t>Doc SL 01</w:t>
            </w:r>
          </w:p>
        </w:tc>
        <w:tc>
          <w:tcPr>
            <w:tcW w:w="4756" w:type="dxa"/>
            <w:tcBorders>
              <w:top w:val="single" w:sz="4" w:space="0" w:color="auto"/>
              <w:left w:val="single" w:sz="4" w:space="0" w:color="auto"/>
              <w:bottom w:val="single" w:sz="4" w:space="0" w:color="auto"/>
              <w:right w:val="single" w:sz="4" w:space="0" w:color="auto"/>
            </w:tcBorders>
          </w:tcPr>
          <w:p w14:paraId="7D527193" w14:textId="77777777" w:rsidR="004F584F" w:rsidRDefault="004F584F" w:rsidP="00713418">
            <w:pPr>
              <w:rPr>
                <w:lang w:val="en-US"/>
              </w:rPr>
            </w:pPr>
            <w:r>
              <w:rPr>
                <w:lang w:val="en-US"/>
              </w:rPr>
              <w:t>Identify relevant documentation.</w:t>
            </w:r>
          </w:p>
          <w:p w14:paraId="5EDC18A6" w14:textId="77777777" w:rsidR="004F584F" w:rsidRPr="003D5763" w:rsidRDefault="004F584F" w:rsidP="00713418">
            <w:pPr>
              <w:rPr>
                <w:lang w:val="en-US"/>
              </w:rPr>
            </w:pPr>
            <w:r>
              <w:rPr>
                <w:lang w:val="en-US"/>
              </w:rPr>
              <w:t>Verify that the documentation shows that service levels meet applicable Service Level Requirements for DNS in Specification 10 of the Registry Agreement.</w:t>
            </w:r>
          </w:p>
        </w:tc>
        <w:tc>
          <w:tcPr>
            <w:tcW w:w="2332" w:type="dxa"/>
            <w:tcBorders>
              <w:top w:val="single" w:sz="4" w:space="0" w:color="auto"/>
              <w:left w:val="single" w:sz="4" w:space="0" w:color="auto"/>
              <w:bottom w:val="single" w:sz="4" w:space="0" w:color="auto"/>
              <w:right w:val="single" w:sz="4" w:space="0" w:color="auto"/>
            </w:tcBorders>
          </w:tcPr>
          <w:p w14:paraId="3CAA8913" w14:textId="77777777" w:rsidR="004F584F" w:rsidRDefault="004F584F" w:rsidP="00DD2785">
            <w:pPr>
              <w:rPr>
                <w:lang w:val="en-US"/>
              </w:rPr>
            </w:pPr>
            <w:r>
              <w:rPr>
                <w:lang w:val="en-US"/>
              </w:rPr>
              <w:t>R10, DNS6</w:t>
            </w:r>
          </w:p>
        </w:tc>
      </w:tr>
      <w:tr w:rsidR="004F584F" w:rsidRPr="00713418" w14:paraId="0243E97D"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00B30F79" w14:textId="77777777" w:rsidR="004F584F" w:rsidRDefault="004F584F" w:rsidP="00DD2785">
            <w:pPr>
              <w:rPr>
                <w:lang w:val="en-US"/>
              </w:rPr>
            </w:pPr>
            <w:r>
              <w:rPr>
                <w:lang w:val="en-US"/>
              </w:rPr>
              <w:t>Doc SL 02</w:t>
            </w:r>
          </w:p>
        </w:tc>
        <w:tc>
          <w:tcPr>
            <w:tcW w:w="4756" w:type="dxa"/>
            <w:tcBorders>
              <w:top w:val="single" w:sz="4" w:space="0" w:color="auto"/>
              <w:left w:val="single" w:sz="4" w:space="0" w:color="auto"/>
              <w:bottom w:val="single" w:sz="4" w:space="0" w:color="auto"/>
              <w:right w:val="single" w:sz="4" w:space="0" w:color="auto"/>
            </w:tcBorders>
          </w:tcPr>
          <w:p w14:paraId="70653C71" w14:textId="77777777" w:rsidR="004F584F" w:rsidRDefault="004F584F" w:rsidP="009E2873">
            <w:pPr>
              <w:rPr>
                <w:lang w:val="en-US"/>
              </w:rPr>
            </w:pPr>
            <w:r>
              <w:rPr>
                <w:lang w:val="en-US"/>
              </w:rPr>
              <w:t>Identify relevant documentation.</w:t>
            </w:r>
          </w:p>
          <w:p w14:paraId="76CCB0B0" w14:textId="77777777" w:rsidR="004F584F" w:rsidRPr="003D5763" w:rsidRDefault="004F584F" w:rsidP="00713418">
            <w:pPr>
              <w:rPr>
                <w:lang w:val="en-US"/>
              </w:rPr>
            </w:pPr>
            <w:r>
              <w:rPr>
                <w:lang w:val="en-US"/>
              </w:rPr>
              <w:t>Verify that the documentation shows that service levels meet applicable Service Level Requirements for Whois in Specification 10 of the Registry Agreement.</w:t>
            </w:r>
          </w:p>
        </w:tc>
        <w:tc>
          <w:tcPr>
            <w:tcW w:w="2332" w:type="dxa"/>
            <w:tcBorders>
              <w:top w:val="single" w:sz="4" w:space="0" w:color="auto"/>
              <w:left w:val="single" w:sz="4" w:space="0" w:color="auto"/>
              <w:bottom w:val="single" w:sz="4" w:space="0" w:color="auto"/>
              <w:right w:val="single" w:sz="4" w:space="0" w:color="auto"/>
            </w:tcBorders>
          </w:tcPr>
          <w:p w14:paraId="25A33C10" w14:textId="77777777" w:rsidR="004F584F" w:rsidRDefault="004F584F" w:rsidP="00DD2785">
            <w:pPr>
              <w:rPr>
                <w:lang w:val="en-US"/>
              </w:rPr>
            </w:pPr>
            <w:r>
              <w:rPr>
                <w:lang w:val="en-US"/>
              </w:rPr>
              <w:t>R10, R12, Whois3</w:t>
            </w:r>
          </w:p>
        </w:tc>
      </w:tr>
      <w:tr w:rsidR="004F584F" w:rsidRPr="00713418" w14:paraId="02D0411E" w14:textId="77777777" w:rsidTr="00456E51">
        <w:trPr>
          <w:cantSplit/>
        </w:trPr>
        <w:tc>
          <w:tcPr>
            <w:tcW w:w="1951" w:type="dxa"/>
            <w:tcBorders>
              <w:top w:val="single" w:sz="4" w:space="0" w:color="auto"/>
              <w:left w:val="single" w:sz="4" w:space="0" w:color="auto"/>
              <w:bottom w:val="single" w:sz="4" w:space="0" w:color="auto"/>
              <w:right w:val="single" w:sz="4" w:space="0" w:color="auto"/>
            </w:tcBorders>
          </w:tcPr>
          <w:p w14:paraId="02611251" w14:textId="77777777" w:rsidR="004F584F" w:rsidRDefault="004F584F" w:rsidP="00DD2785">
            <w:pPr>
              <w:rPr>
                <w:lang w:val="en-US"/>
              </w:rPr>
            </w:pPr>
            <w:r>
              <w:rPr>
                <w:lang w:val="en-US"/>
              </w:rPr>
              <w:lastRenderedPageBreak/>
              <w:t>Doc SL 03</w:t>
            </w:r>
          </w:p>
        </w:tc>
        <w:tc>
          <w:tcPr>
            <w:tcW w:w="4756" w:type="dxa"/>
            <w:tcBorders>
              <w:top w:val="single" w:sz="4" w:space="0" w:color="auto"/>
              <w:left w:val="single" w:sz="4" w:space="0" w:color="auto"/>
              <w:bottom w:val="single" w:sz="4" w:space="0" w:color="auto"/>
              <w:right w:val="single" w:sz="4" w:space="0" w:color="auto"/>
            </w:tcBorders>
          </w:tcPr>
          <w:p w14:paraId="61085FDA" w14:textId="77777777" w:rsidR="004F584F" w:rsidRDefault="004F584F" w:rsidP="009E2873">
            <w:pPr>
              <w:rPr>
                <w:lang w:val="en-US"/>
              </w:rPr>
            </w:pPr>
            <w:r>
              <w:rPr>
                <w:lang w:val="en-US"/>
              </w:rPr>
              <w:t>Identify relevant documentation.</w:t>
            </w:r>
          </w:p>
          <w:p w14:paraId="19522867" w14:textId="77777777" w:rsidR="004F584F" w:rsidRPr="003D5763" w:rsidRDefault="004F584F" w:rsidP="00713418">
            <w:pPr>
              <w:rPr>
                <w:lang w:val="en-US"/>
              </w:rPr>
            </w:pPr>
            <w:r>
              <w:rPr>
                <w:lang w:val="en-US"/>
              </w:rPr>
              <w:t>Verify that the documentation shows that service levels meet applicable Service Level Requirements for EPP in Specification 10 of the Registry Agreement.</w:t>
            </w:r>
          </w:p>
        </w:tc>
        <w:tc>
          <w:tcPr>
            <w:tcW w:w="2332" w:type="dxa"/>
            <w:tcBorders>
              <w:top w:val="single" w:sz="4" w:space="0" w:color="auto"/>
              <w:left w:val="single" w:sz="4" w:space="0" w:color="auto"/>
              <w:bottom w:val="single" w:sz="4" w:space="0" w:color="auto"/>
              <w:right w:val="single" w:sz="4" w:space="0" w:color="auto"/>
            </w:tcBorders>
          </w:tcPr>
          <w:p w14:paraId="7FE4AD10" w14:textId="77777777" w:rsidR="004F584F" w:rsidRDefault="004F584F" w:rsidP="00DD2785">
            <w:pPr>
              <w:rPr>
                <w:lang w:val="en-US"/>
              </w:rPr>
            </w:pPr>
            <w:r>
              <w:rPr>
                <w:lang w:val="en-US"/>
              </w:rPr>
              <w:t>R10, EPP4</w:t>
            </w:r>
          </w:p>
        </w:tc>
      </w:tr>
    </w:tbl>
    <w:p w14:paraId="0A5ECA95" w14:textId="77777777" w:rsidR="00817B98" w:rsidRPr="009E2873" w:rsidRDefault="00817B98" w:rsidP="00817B98">
      <w:pPr>
        <w:rPr>
          <w:lang w:val="en-US" w:eastAsia="en-US"/>
        </w:rPr>
      </w:pPr>
    </w:p>
    <w:p w14:paraId="718E6FD3" w14:textId="77777777" w:rsidR="00B41346" w:rsidRDefault="00B41346" w:rsidP="006A1CAB">
      <w:pPr>
        <w:pStyle w:val="Rubrik2"/>
      </w:pPr>
      <w:bookmarkStart w:id="60" w:name="_Toc362430704"/>
      <w:r>
        <w:t>Features to be tested</w:t>
      </w:r>
      <w:bookmarkEnd w:id="60"/>
    </w:p>
    <w:p w14:paraId="0064DD3F" w14:textId="77777777" w:rsidR="00456E51" w:rsidRPr="00456E51" w:rsidRDefault="00456E51" w:rsidP="00456E51">
      <w:pPr>
        <w:rPr>
          <w:lang w:val="en-US" w:eastAsia="en-US"/>
        </w:rPr>
      </w:pPr>
      <w:r>
        <w:rPr>
          <w:lang w:val="en-US" w:eastAsia="en-US"/>
        </w:rPr>
        <w:t>Not applicable. Test plan only applies to document testing.</w:t>
      </w:r>
    </w:p>
    <w:p w14:paraId="388857EF" w14:textId="77777777" w:rsidR="00B41346" w:rsidRDefault="00B41346" w:rsidP="006A1CAB">
      <w:pPr>
        <w:pStyle w:val="Rubrik2"/>
      </w:pPr>
      <w:bookmarkStart w:id="61" w:name="_Toc362430705"/>
      <w:r>
        <w:t>Features not to be tested</w:t>
      </w:r>
      <w:bookmarkEnd w:id="61"/>
    </w:p>
    <w:p w14:paraId="61A23F72" w14:textId="77777777" w:rsidR="00F6203D" w:rsidRDefault="00456E51" w:rsidP="00F93007">
      <w:pPr>
        <w:rPr>
          <w:rFonts w:asciiTheme="majorHAnsi" w:eastAsiaTheme="majorEastAsia" w:hAnsiTheme="majorHAnsi" w:cstheme="majorBidi"/>
          <w:bCs/>
          <w:sz w:val="26"/>
          <w:szCs w:val="26"/>
          <w:lang w:val="en-US" w:eastAsia="en-US"/>
        </w:rPr>
      </w:pPr>
      <w:r>
        <w:rPr>
          <w:lang w:val="en-US" w:eastAsia="en-US"/>
        </w:rPr>
        <w:t>Not applicable. Test plan only applies to document testing.</w:t>
      </w:r>
    </w:p>
    <w:p w14:paraId="2868D58D" w14:textId="77777777" w:rsidR="00B41346" w:rsidRDefault="00B41346" w:rsidP="006A1CAB">
      <w:pPr>
        <w:pStyle w:val="Rubrik2"/>
      </w:pPr>
      <w:bookmarkStart w:id="62" w:name="_Toc362430706"/>
      <w:r>
        <w:t>Approach</w:t>
      </w:r>
      <w:bookmarkEnd w:id="62"/>
    </w:p>
    <w:p w14:paraId="58D55398" w14:textId="77777777" w:rsidR="00397057" w:rsidRDefault="004015D7" w:rsidP="004015D7">
      <w:pPr>
        <w:rPr>
          <w:lang w:val="en-US" w:eastAsia="en-US"/>
        </w:rPr>
      </w:pPr>
      <w:r>
        <w:rPr>
          <w:lang w:val="en-US" w:eastAsia="en-US"/>
        </w:rPr>
        <w:t xml:space="preserve">Review of submitted documents and attachments shall follow a structured approach. The goal of the review is to assess </w:t>
      </w:r>
      <w:r w:rsidR="00397057">
        <w:rPr>
          <w:lang w:val="en-US" w:eastAsia="en-US"/>
        </w:rPr>
        <w:t xml:space="preserve">whether the documents show that </w:t>
      </w:r>
      <w:r>
        <w:rPr>
          <w:lang w:val="en-US" w:eastAsia="en-US"/>
        </w:rPr>
        <w:t xml:space="preserve">the requirements stated in </w:t>
      </w:r>
      <w:r w:rsidR="00397057">
        <w:rPr>
          <w:lang w:val="en-US" w:eastAsia="en-US"/>
        </w:rPr>
        <w:t>2.1 are fulfilled.</w:t>
      </w:r>
    </w:p>
    <w:p w14:paraId="0AF4D21A" w14:textId="77777777" w:rsidR="00397057" w:rsidRDefault="00397057" w:rsidP="004015D7">
      <w:pPr>
        <w:rPr>
          <w:lang w:val="en-US" w:eastAsia="en-US"/>
        </w:rPr>
      </w:pPr>
    </w:p>
    <w:p w14:paraId="6D2CE7CA" w14:textId="77777777" w:rsidR="00397057" w:rsidRDefault="00397057" w:rsidP="004015D7">
      <w:pPr>
        <w:rPr>
          <w:lang w:val="en-US" w:eastAsia="en-US"/>
        </w:rPr>
      </w:pPr>
      <w:r>
        <w:rPr>
          <w:lang w:val="en-US" w:eastAsia="en-US"/>
        </w:rPr>
        <w:t xml:space="preserve">Assessment shall be based on distinct testing criteria and motivations for judgments shall </w:t>
      </w:r>
      <w:r w:rsidR="00AA13B4">
        <w:rPr>
          <w:lang w:val="en-US" w:eastAsia="en-US"/>
        </w:rPr>
        <w:t xml:space="preserve">be </w:t>
      </w:r>
      <w:r>
        <w:rPr>
          <w:lang w:val="en-US" w:eastAsia="en-US"/>
        </w:rPr>
        <w:t>supplied.</w:t>
      </w:r>
    </w:p>
    <w:p w14:paraId="6EC520FF" w14:textId="77777777" w:rsidR="00397057" w:rsidRDefault="00397057" w:rsidP="004015D7">
      <w:pPr>
        <w:rPr>
          <w:lang w:val="en-US" w:eastAsia="en-US"/>
        </w:rPr>
      </w:pPr>
    </w:p>
    <w:p w14:paraId="1B8FD724" w14:textId="77777777" w:rsidR="00397057" w:rsidRDefault="00397057" w:rsidP="004015D7">
      <w:pPr>
        <w:rPr>
          <w:lang w:val="en-US" w:eastAsia="en-US"/>
        </w:rPr>
      </w:pPr>
      <w:r>
        <w:rPr>
          <w:lang w:val="en-US" w:eastAsia="en-US"/>
        </w:rPr>
        <w:t>The review shall consist of the following steps:</w:t>
      </w:r>
    </w:p>
    <w:p w14:paraId="783D4755" w14:textId="77777777" w:rsidR="00397057" w:rsidRDefault="00397057" w:rsidP="004015D7">
      <w:pPr>
        <w:rPr>
          <w:lang w:val="en-US" w:eastAsia="en-US"/>
        </w:rPr>
      </w:pPr>
    </w:p>
    <w:p w14:paraId="61E67E1D" w14:textId="77777777" w:rsidR="00397057" w:rsidRPr="00397057" w:rsidRDefault="00397057" w:rsidP="00397057">
      <w:pPr>
        <w:pStyle w:val="Liststycke"/>
        <w:numPr>
          <w:ilvl w:val="0"/>
          <w:numId w:val="17"/>
        </w:numPr>
        <w:rPr>
          <w:lang w:val="en-US" w:eastAsia="en-US"/>
        </w:rPr>
      </w:pPr>
      <w:r w:rsidRPr="00397057">
        <w:rPr>
          <w:lang w:val="en-US" w:eastAsia="en-US"/>
        </w:rPr>
        <w:t>Brief reading through of the submitted material. Categorization of the material.</w:t>
      </w:r>
    </w:p>
    <w:p w14:paraId="628110A6" w14:textId="77777777" w:rsidR="00397057" w:rsidRDefault="00397057" w:rsidP="00397057">
      <w:pPr>
        <w:pStyle w:val="Liststycke"/>
        <w:numPr>
          <w:ilvl w:val="0"/>
          <w:numId w:val="17"/>
        </w:numPr>
        <w:rPr>
          <w:lang w:val="en-US" w:eastAsia="en-US"/>
        </w:rPr>
      </w:pPr>
      <w:r>
        <w:rPr>
          <w:lang w:val="en-US" w:eastAsia="en-US"/>
        </w:rPr>
        <w:t xml:space="preserve">Overall assessment of documents regarding </w:t>
      </w:r>
      <w:r w:rsidR="009E2873">
        <w:rPr>
          <w:lang w:val="en-US" w:eastAsia="en-US"/>
        </w:rPr>
        <w:t>in</w:t>
      </w:r>
      <w:r>
        <w:rPr>
          <w:lang w:val="en-US" w:eastAsia="en-US"/>
        </w:rPr>
        <w:t xml:space="preserve">consistency and unambiguity. </w:t>
      </w:r>
    </w:p>
    <w:p w14:paraId="0C68A2A6" w14:textId="77777777" w:rsidR="00397057" w:rsidRDefault="00397057" w:rsidP="00397057">
      <w:pPr>
        <w:pStyle w:val="Liststycke"/>
        <w:numPr>
          <w:ilvl w:val="0"/>
          <w:numId w:val="17"/>
        </w:numPr>
        <w:rPr>
          <w:lang w:val="en-US" w:eastAsia="en-US"/>
        </w:rPr>
      </w:pPr>
      <w:r>
        <w:rPr>
          <w:lang w:val="en-US" w:eastAsia="en-US"/>
        </w:rPr>
        <w:t>Finding evidence of fulfillment of requirements. This shall</w:t>
      </w:r>
      <w:r w:rsidR="006920D1">
        <w:rPr>
          <w:lang w:val="en-US" w:eastAsia="en-US"/>
        </w:rPr>
        <w:t>,</w:t>
      </w:r>
      <w:r w:rsidR="00F33B65">
        <w:rPr>
          <w:lang w:val="en-US" w:eastAsia="en-US"/>
        </w:rPr>
        <w:t xml:space="preserve"> in general</w:t>
      </w:r>
      <w:r w:rsidR="006920D1">
        <w:rPr>
          <w:lang w:val="en-US" w:eastAsia="en-US"/>
        </w:rPr>
        <w:t>,</w:t>
      </w:r>
      <w:r w:rsidR="00F33B65">
        <w:rPr>
          <w:lang w:val="en-US" w:eastAsia="en-US"/>
        </w:rPr>
        <w:t xml:space="preserve"> be based on the order of the requirements. </w:t>
      </w:r>
      <w:r w:rsidR="006920D1">
        <w:rPr>
          <w:lang w:val="en-US" w:eastAsia="en-US"/>
        </w:rPr>
        <w:t>A checklist shall be used. This is found in</w:t>
      </w:r>
      <w:r w:rsidR="00F33B65">
        <w:rPr>
          <w:lang w:val="en-US" w:eastAsia="en-US"/>
        </w:rPr>
        <w:t xml:space="preserve"> “Pre-Delegation Testing, Document Test Report</w:t>
      </w:r>
      <w:r w:rsidR="006920D1">
        <w:rPr>
          <w:lang w:val="en-US" w:eastAsia="en-US"/>
        </w:rPr>
        <w:t xml:space="preserve"> Template</w:t>
      </w:r>
      <w:r w:rsidR="00F33B65">
        <w:rPr>
          <w:lang w:val="en-US" w:eastAsia="en-US"/>
        </w:rPr>
        <w:t>”.</w:t>
      </w:r>
      <w:r w:rsidR="006920D1">
        <w:rPr>
          <w:lang w:val="en-US" w:eastAsia="en-US"/>
        </w:rPr>
        <w:t xml:space="preserve"> The template includes also Testing Procedures and Reporting Instructions for each requirement, which shall be followed.</w:t>
      </w:r>
    </w:p>
    <w:p w14:paraId="253474D3" w14:textId="77777777" w:rsidR="00111F28" w:rsidRDefault="00111F28" w:rsidP="00397057">
      <w:pPr>
        <w:pStyle w:val="Liststycke"/>
        <w:numPr>
          <w:ilvl w:val="0"/>
          <w:numId w:val="17"/>
        </w:numPr>
        <w:rPr>
          <w:lang w:val="en-US" w:eastAsia="en-US"/>
        </w:rPr>
      </w:pPr>
      <w:r>
        <w:rPr>
          <w:lang w:val="en-US" w:eastAsia="en-US"/>
        </w:rPr>
        <w:t xml:space="preserve">Report. </w:t>
      </w:r>
    </w:p>
    <w:p w14:paraId="6872972B" w14:textId="77777777" w:rsidR="00111F28" w:rsidRDefault="00111F28" w:rsidP="00111F28">
      <w:pPr>
        <w:pStyle w:val="Liststycke"/>
        <w:numPr>
          <w:ilvl w:val="1"/>
          <w:numId w:val="17"/>
        </w:numPr>
        <w:rPr>
          <w:lang w:val="en-US" w:eastAsia="en-US"/>
        </w:rPr>
      </w:pPr>
      <w:r>
        <w:rPr>
          <w:lang w:val="en-US" w:eastAsia="en-US"/>
        </w:rPr>
        <w:t xml:space="preserve">If all requirements are fulfilled, a brief report shall be compiled to the Applicant. A detailed report shall be compiled for the </w:t>
      </w:r>
      <w:r w:rsidR="005807DE">
        <w:rPr>
          <w:lang w:val="en-US" w:eastAsia="en-US"/>
        </w:rPr>
        <w:t>Pre-Delegation Testing Provider. This report shall state how each requirement is fulfilled, and where in the documents this is shown.</w:t>
      </w:r>
    </w:p>
    <w:p w14:paraId="0F1E48A1" w14:textId="77777777" w:rsidR="005807DE" w:rsidRDefault="005807DE" w:rsidP="00111F28">
      <w:pPr>
        <w:pStyle w:val="Liststycke"/>
        <w:numPr>
          <w:ilvl w:val="1"/>
          <w:numId w:val="17"/>
        </w:numPr>
        <w:rPr>
          <w:lang w:val="en-US" w:eastAsia="en-US"/>
        </w:rPr>
      </w:pPr>
      <w:r>
        <w:rPr>
          <w:lang w:val="en-US" w:eastAsia="en-US"/>
        </w:rPr>
        <w:t>If one or more requirements fail to be fulfilled, the report to the Applicant shall show in detail why the requirement is considered not fulfilled and what is missing in the documentation.</w:t>
      </w:r>
    </w:p>
    <w:p w14:paraId="17D51392" w14:textId="77777777" w:rsidR="00B41346" w:rsidRDefault="00B41346" w:rsidP="006A1CAB">
      <w:pPr>
        <w:pStyle w:val="Rubrik2"/>
      </w:pPr>
      <w:bookmarkStart w:id="63" w:name="_Toc362430707"/>
      <w:r>
        <w:t>Item pass/fail criteria</w:t>
      </w:r>
      <w:bookmarkEnd w:id="63"/>
    </w:p>
    <w:p w14:paraId="645C7BAA" w14:textId="77777777" w:rsidR="006920D1" w:rsidRDefault="006920D1" w:rsidP="006920D1">
      <w:pPr>
        <w:rPr>
          <w:lang w:val="en-US" w:eastAsia="en-US"/>
        </w:rPr>
      </w:pPr>
      <w:r>
        <w:rPr>
          <w:lang w:val="en-US" w:eastAsia="en-US"/>
        </w:rPr>
        <w:t>The result of a review of requirements shall be treated uniformly regardless of Applicant and reviewer. The following guidelines shall be followed:</w:t>
      </w:r>
    </w:p>
    <w:p w14:paraId="4B01085E" w14:textId="77777777" w:rsidR="006920D1" w:rsidRDefault="006920D1" w:rsidP="006920D1">
      <w:pPr>
        <w:rPr>
          <w:lang w:val="en-US" w:eastAsia="en-US"/>
        </w:rPr>
      </w:pPr>
    </w:p>
    <w:p w14:paraId="01AACF4D" w14:textId="77777777" w:rsidR="006920D1" w:rsidRDefault="006920D1" w:rsidP="006920D1">
      <w:pPr>
        <w:pStyle w:val="Liststycke"/>
        <w:numPr>
          <w:ilvl w:val="0"/>
          <w:numId w:val="18"/>
        </w:numPr>
        <w:rPr>
          <w:lang w:val="en-US" w:eastAsia="en-US"/>
        </w:rPr>
      </w:pPr>
      <w:r>
        <w:rPr>
          <w:lang w:val="en-US" w:eastAsia="en-US"/>
        </w:rPr>
        <w:t xml:space="preserve">The required property is found in the documentation. </w:t>
      </w:r>
      <w:r w:rsidRPr="006920D1">
        <w:rPr>
          <w:b/>
          <w:lang w:val="en-US" w:eastAsia="en-US"/>
        </w:rPr>
        <w:t>Pass</w:t>
      </w:r>
      <w:r>
        <w:rPr>
          <w:lang w:val="en-US" w:eastAsia="en-US"/>
        </w:rPr>
        <w:t>.</w:t>
      </w:r>
    </w:p>
    <w:p w14:paraId="10DF6596" w14:textId="77777777" w:rsidR="006920D1" w:rsidRDefault="006920D1" w:rsidP="006920D1">
      <w:pPr>
        <w:pStyle w:val="Liststycke"/>
        <w:numPr>
          <w:ilvl w:val="0"/>
          <w:numId w:val="18"/>
        </w:numPr>
        <w:rPr>
          <w:lang w:val="en-US" w:eastAsia="en-US"/>
        </w:rPr>
      </w:pPr>
      <w:r>
        <w:rPr>
          <w:lang w:val="en-US" w:eastAsia="en-US"/>
        </w:rPr>
        <w:t xml:space="preserve">The required property is not found in the documentation. </w:t>
      </w:r>
      <w:r w:rsidRPr="006920D1">
        <w:rPr>
          <w:b/>
          <w:lang w:val="en-US" w:eastAsia="en-US"/>
        </w:rPr>
        <w:t>Fail</w:t>
      </w:r>
      <w:r>
        <w:rPr>
          <w:lang w:val="en-US" w:eastAsia="en-US"/>
        </w:rPr>
        <w:t>.</w:t>
      </w:r>
    </w:p>
    <w:p w14:paraId="6548F034" w14:textId="77777777" w:rsidR="006920D1" w:rsidRDefault="006920D1" w:rsidP="006920D1">
      <w:pPr>
        <w:pStyle w:val="Liststycke"/>
        <w:numPr>
          <w:ilvl w:val="0"/>
          <w:numId w:val="18"/>
        </w:numPr>
        <w:rPr>
          <w:lang w:val="en-US" w:eastAsia="en-US"/>
        </w:rPr>
      </w:pPr>
      <w:r>
        <w:rPr>
          <w:lang w:val="en-US" w:eastAsia="en-US"/>
        </w:rPr>
        <w:t xml:space="preserve">The required property is not found explicitly in the documentation, but can be inferred from other properties. </w:t>
      </w:r>
      <w:r w:rsidRPr="006920D1">
        <w:rPr>
          <w:b/>
          <w:lang w:val="en-US" w:eastAsia="en-US"/>
        </w:rPr>
        <w:t>Pass</w:t>
      </w:r>
      <w:r>
        <w:rPr>
          <w:lang w:val="en-US" w:eastAsia="en-US"/>
        </w:rPr>
        <w:t xml:space="preserve">. </w:t>
      </w:r>
    </w:p>
    <w:p w14:paraId="3A33DB06" w14:textId="77777777" w:rsidR="006920D1" w:rsidRDefault="006920D1" w:rsidP="006920D1">
      <w:pPr>
        <w:pStyle w:val="Liststycke"/>
        <w:numPr>
          <w:ilvl w:val="0"/>
          <w:numId w:val="18"/>
        </w:numPr>
        <w:rPr>
          <w:lang w:val="en-US" w:eastAsia="en-US"/>
        </w:rPr>
      </w:pPr>
      <w:r>
        <w:rPr>
          <w:lang w:val="en-US" w:eastAsia="en-US"/>
        </w:rPr>
        <w:lastRenderedPageBreak/>
        <w:t>The required property is not found explicitly in the documentation, but can be</w:t>
      </w:r>
      <w:r w:rsidR="0037586D">
        <w:rPr>
          <w:lang w:val="en-US" w:eastAsia="en-US"/>
        </w:rPr>
        <w:t xml:space="preserve"> clearly</w:t>
      </w:r>
      <w:r>
        <w:rPr>
          <w:lang w:val="en-US" w:eastAsia="en-US"/>
        </w:rPr>
        <w:t xml:space="preserve"> motiv</w:t>
      </w:r>
      <w:r w:rsidR="00F60969">
        <w:rPr>
          <w:lang w:val="en-US" w:eastAsia="en-US"/>
        </w:rPr>
        <w:t xml:space="preserve">ated from other circumstances or facts shown in the documentation. </w:t>
      </w:r>
      <w:r w:rsidR="00F60969" w:rsidRPr="00F60969">
        <w:rPr>
          <w:b/>
          <w:lang w:val="en-US" w:eastAsia="en-US"/>
        </w:rPr>
        <w:t>Pass</w:t>
      </w:r>
      <w:r w:rsidR="00F60969">
        <w:rPr>
          <w:lang w:val="en-US" w:eastAsia="en-US"/>
        </w:rPr>
        <w:t>.</w:t>
      </w:r>
      <w:r w:rsidR="0021340F">
        <w:rPr>
          <w:lang w:val="en-US" w:eastAsia="en-US"/>
        </w:rPr>
        <w:t xml:space="preserve"> A motivation must be stated.</w:t>
      </w:r>
    </w:p>
    <w:p w14:paraId="726650BD" w14:textId="77777777" w:rsidR="00F60969" w:rsidRDefault="0021340F" w:rsidP="006920D1">
      <w:pPr>
        <w:pStyle w:val="Liststycke"/>
        <w:numPr>
          <w:ilvl w:val="0"/>
          <w:numId w:val="18"/>
        </w:numPr>
        <w:rPr>
          <w:lang w:val="en-US" w:eastAsia="en-US"/>
        </w:rPr>
      </w:pPr>
      <w:r>
        <w:rPr>
          <w:lang w:val="en-US" w:eastAsia="en-US"/>
        </w:rPr>
        <w:t xml:space="preserve">It is unclear whether the required property is part of the documentation. </w:t>
      </w:r>
      <w:r w:rsidR="0037586D">
        <w:rPr>
          <w:b/>
          <w:lang w:val="en-US" w:eastAsia="en-US"/>
        </w:rPr>
        <w:t>Fail</w:t>
      </w:r>
      <w:r>
        <w:rPr>
          <w:lang w:val="en-US" w:eastAsia="en-US"/>
        </w:rPr>
        <w:t>. A motivation must be stated.</w:t>
      </w:r>
    </w:p>
    <w:p w14:paraId="5A346183" w14:textId="77777777" w:rsidR="0021340F" w:rsidRPr="006920D1" w:rsidRDefault="0021340F" w:rsidP="006920D1">
      <w:pPr>
        <w:pStyle w:val="Liststycke"/>
        <w:numPr>
          <w:ilvl w:val="0"/>
          <w:numId w:val="18"/>
        </w:numPr>
        <w:rPr>
          <w:lang w:val="en-US" w:eastAsia="en-US"/>
        </w:rPr>
      </w:pPr>
      <w:r>
        <w:rPr>
          <w:lang w:val="en-US" w:eastAsia="en-US"/>
        </w:rPr>
        <w:t xml:space="preserve">Ambiguous or inconsistent statements in the documentation. </w:t>
      </w:r>
      <w:r w:rsidRPr="0021340F">
        <w:rPr>
          <w:b/>
          <w:lang w:val="en-US" w:eastAsia="en-US"/>
        </w:rPr>
        <w:t>Fail</w:t>
      </w:r>
      <w:r>
        <w:rPr>
          <w:lang w:val="en-US" w:eastAsia="en-US"/>
        </w:rPr>
        <w:t xml:space="preserve">.  </w:t>
      </w:r>
    </w:p>
    <w:p w14:paraId="268DCC5D" w14:textId="77777777" w:rsidR="00F6203D" w:rsidRDefault="00F6203D">
      <w:pPr>
        <w:suppressAutoHyphens w:val="0"/>
        <w:spacing w:after="200" w:line="276" w:lineRule="auto"/>
        <w:rPr>
          <w:rFonts w:asciiTheme="majorHAnsi" w:eastAsiaTheme="majorEastAsia" w:hAnsiTheme="majorHAnsi" w:cstheme="majorBidi"/>
          <w:bCs/>
          <w:sz w:val="26"/>
          <w:szCs w:val="26"/>
          <w:lang w:val="en-US" w:eastAsia="en-US"/>
        </w:rPr>
      </w:pPr>
      <w:r>
        <w:br w:type="page"/>
      </w:r>
    </w:p>
    <w:p w14:paraId="28E5C33C" w14:textId="77777777" w:rsidR="00B41346" w:rsidRDefault="00B41346" w:rsidP="006A1CAB">
      <w:pPr>
        <w:pStyle w:val="Rubrik2"/>
      </w:pPr>
      <w:bookmarkStart w:id="64" w:name="_Toc362430708"/>
      <w:r>
        <w:lastRenderedPageBreak/>
        <w:t>Suspension criteria and resumption requirements</w:t>
      </w:r>
      <w:bookmarkEnd w:id="64"/>
    </w:p>
    <w:p w14:paraId="117F9829" w14:textId="77777777" w:rsidR="00456E51" w:rsidRDefault="00456E51" w:rsidP="00456E51">
      <w:pPr>
        <w:rPr>
          <w:lang w:val="en-US" w:eastAsia="en-US"/>
        </w:rPr>
      </w:pPr>
      <w:r>
        <w:rPr>
          <w:lang w:val="en-US" w:eastAsia="en-US"/>
        </w:rPr>
        <w:t>Suspension of document testing should occur if:</w:t>
      </w:r>
    </w:p>
    <w:p w14:paraId="66FD1BAF" w14:textId="77777777" w:rsidR="00456E51" w:rsidRDefault="00456E51" w:rsidP="00456E51">
      <w:pPr>
        <w:pStyle w:val="Liststycke"/>
        <w:numPr>
          <w:ilvl w:val="0"/>
          <w:numId w:val="22"/>
        </w:numPr>
        <w:rPr>
          <w:lang w:val="en-US" w:eastAsia="en-US"/>
        </w:rPr>
      </w:pPr>
      <w:r>
        <w:rPr>
          <w:lang w:val="en-US" w:eastAsia="en-US"/>
        </w:rPr>
        <w:t>Applicant documentation is missing or incomplete for most parts</w:t>
      </w:r>
    </w:p>
    <w:p w14:paraId="171BEAA8" w14:textId="77777777" w:rsidR="00456E51" w:rsidRDefault="00456E51" w:rsidP="00456E51">
      <w:pPr>
        <w:pStyle w:val="Liststycke"/>
        <w:numPr>
          <w:ilvl w:val="0"/>
          <w:numId w:val="22"/>
        </w:numPr>
        <w:rPr>
          <w:lang w:val="en-US" w:eastAsia="en-US"/>
        </w:rPr>
      </w:pPr>
      <w:r>
        <w:rPr>
          <w:lang w:val="en-US" w:eastAsia="en-US"/>
        </w:rPr>
        <w:t>Applicant documentation is ambiguous</w:t>
      </w:r>
    </w:p>
    <w:p w14:paraId="2505FFF5" w14:textId="77777777" w:rsidR="00456E51" w:rsidRDefault="00456E51" w:rsidP="00456E51">
      <w:pPr>
        <w:rPr>
          <w:lang w:val="en-US" w:eastAsia="en-US"/>
        </w:rPr>
      </w:pPr>
    </w:p>
    <w:p w14:paraId="72391412" w14:textId="77777777" w:rsidR="00456E51" w:rsidRDefault="00456E51" w:rsidP="00456E51">
      <w:pPr>
        <w:rPr>
          <w:lang w:val="en-US" w:eastAsia="en-US"/>
        </w:rPr>
      </w:pPr>
      <w:r w:rsidRPr="00790A6E">
        <w:rPr>
          <w:lang w:val="en-US" w:eastAsia="en-US"/>
        </w:rPr>
        <w:t xml:space="preserve">Suspension of specific test cases </w:t>
      </w:r>
      <w:r>
        <w:rPr>
          <w:lang w:val="en-US" w:eastAsia="en-US"/>
        </w:rPr>
        <w:t>can occur if:</w:t>
      </w:r>
    </w:p>
    <w:p w14:paraId="12C3EDFA" w14:textId="77777777" w:rsidR="00456E51" w:rsidRDefault="00456E51" w:rsidP="00456E51">
      <w:pPr>
        <w:pStyle w:val="Liststycke"/>
        <w:numPr>
          <w:ilvl w:val="0"/>
          <w:numId w:val="23"/>
        </w:numPr>
        <w:rPr>
          <w:lang w:val="en-US" w:eastAsia="en-US"/>
        </w:rPr>
      </w:pPr>
      <w:r>
        <w:rPr>
          <w:lang w:val="en-US" w:eastAsia="en-US"/>
        </w:rPr>
        <w:t>Applicant documentation for the specific test case is missing or ambiguous</w:t>
      </w:r>
    </w:p>
    <w:p w14:paraId="018D57FB" w14:textId="77777777" w:rsidR="00456E51" w:rsidRDefault="00456E51" w:rsidP="00456E51">
      <w:pPr>
        <w:rPr>
          <w:lang w:val="en-US" w:eastAsia="en-US"/>
        </w:rPr>
      </w:pPr>
    </w:p>
    <w:p w14:paraId="2674E897" w14:textId="77777777" w:rsidR="00456E51" w:rsidRDefault="00456E51" w:rsidP="00456E51">
      <w:pPr>
        <w:rPr>
          <w:lang w:val="en-US" w:eastAsia="en-US"/>
        </w:rPr>
      </w:pPr>
      <w:r>
        <w:rPr>
          <w:lang w:val="en-US" w:eastAsia="en-US"/>
        </w:rPr>
        <w:t xml:space="preserve">If documentation is in place but the test for a specific test case results in a </w:t>
      </w:r>
      <w:r w:rsidRPr="00790A6E">
        <w:rPr>
          <w:b/>
          <w:lang w:val="en-US" w:eastAsia="en-US"/>
        </w:rPr>
        <w:t>Fail</w:t>
      </w:r>
      <w:r>
        <w:rPr>
          <w:lang w:val="en-US" w:eastAsia="en-US"/>
        </w:rPr>
        <w:t>, the test should be completed and documented in Documentation Test Log.</w:t>
      </w:r>
    </w:p>
    <w:p w14:paraId="6E0BA95E" w14:textId="77777777" w:rsidR="00456E51" w:rsidRDefault="00456E51" w:rsidP="00456E51">
      <w:pPr>
        <w:rPr>
          <w:lang w:val="en-US" w:eastAsia="en-US"/>
        </w:rPr>
      </w:pPr>
    </w:p>
    <w:p w14:paraId="506D6F8D" w14:textId="77777777" w:rsidR="00456E51" w:rsidRDefault="00456E51" w:rsidP="00456E51">
      <w:pPr>
        <w:rPr>
          <w:lang w:val="en-US" w:eastAsia="en-US"/>
        </w:rPr>
      </w:pPr>
      <w:r>
        <w:rPr>
          <w:lang w:val="en-US" w:eastAsia="en-US"/>
        </w:rPr>
        <w:t>The test should restart after suspension if and when:</w:t>
      </w:r>
    </w:p>
    <w:p w14:paraId="115D41C7" w14:textId="77777777" w:rsidR="00456E51" w:rsidRDefault="00456E51" w:rsidP="00456E51">
      <w:pPr>
        <w:pStyle w:val="Liststycke"/>
        <w:numPr>
          <w:ilvl w:val="0"/>
          <w:numId w:val="23"/>
        </w:numPr>
        <w:rPr>
          <w:lang w:val="en-US" w:eastAsia="en-US"/>
        </w:rPr>
      </w:pPr>
      <w:r w:rsidRPr="00456E51">
        <w:rPr>
          <w:lang w:val="en-US" w:eastAsia="en-US"/>
        </w:rPr>
        <w:t>Identified missing documentation are delivered by the applicant</w:t>
      </w:r>
    </w:p>
    <w:p w14:paraId="41B122B2" w14:textId="77777777" w:rsidR="00456E51" w:rsidRPr="00456E51" w:rsidRDefault="00456E51" w:rsidP="00456E51">
      <w:pPr>
        <w:pStyle w:val="Liststycke"/>
        <w:numPr>
          <w:ilvl w:val="0"/>
          <w:numId w:val="23"/>
        </w:numPr>
        <w:rPr>
          <w:lang w:val="en-US" w:eastAsia="en-US"/>
        </w:rPr>
      </w:pPr>
      <w:r w:rsidRPr="00456E51">
        <w:rPr>
          <w:lang w:val="en-US" w:eastAsia="en-US"/>
        </w:rPr>
        <w:t>Identified ambiguities are corrected by the applicant</w:t>
      </w:r>
    </w:p>
    <w:p w14:paraId="438CD15E" w14:textId="77777777" w:rsidR="00B41346" w:rsidRDefault="00B41346" w:rsidP="006A1CAB">
      <w:pPr>
        <w:pStyle w:val="Rubrik2"/>
      </w:pPr>
      <w:bookmarkStart w:id="65" w:name="_Toc362430709"/>
      <w:r>
        <w:t>Test deliverables</w:t>
      </w:r>
      <w:bookmarkEnd w:id="65"/>
    </w:p>
    <w:p w14:paraId="0C48E0AA" w14:textId="77777777" w:rsidR="00456E51" w:rsidRDefault="00456E51" w:rsidP="00456E51">
      <w:pPr>
        <w:rPr>
          <w:lang w:val="en-US" w:eastAsia="en-US"/>
        </w:rPr>
      </w:pPr>
      <w:r>
        <w:rPr>
          <w:lang w:val="en-US" w:eastAsia="en-US"/>
        </w:rPr>
        <w:t>The deliverables from the tests are the following reports:</w:t>
      </w:r>
    </w:p>
    <w:p w14:paraId="62DF813E" w14:textId="77777777" w:rsidR="00456E51" w:rsidRDefault="00456E51" w:rsidP="00456E51">
      <w:pPr>
        <w:rPr>
          <w:lang w:val="en-US" w:eastAsia="en-US"/>
        </w:rPr>
      </w:pPr>
    </w:p>
    <w:p w14:paraId="336E1D29" w14:textId="77777777" w:rsidR="00456E51" w:rsidRPr="004D247C" w:rsidRDefault="00456E51" w:rsidP="00456E51">
      <w:pPr>
        <w:pStyle w:val="Liststycke"/>
        <w:numPr>
          <w:ilvl w:val="0"/>
          <w:numId w:val="24"/>
        </w:numPr>
        <w:rPr>
          <w:lang w:val="en-US" w:eastAsia="en-US"/>
        </w:rPr>
      </w:pPr>
      <w:r w:rsidRPr="004D247C">
        <w:rPr>
          <w:lang w:val="en-US" w:eastAsia="en-US"/>
        </w:rPr>
        <w:t>Pre-Delegation Testing, Document Test Log</w:t>
      </w:r>
    </w:p>
    <w:p w14:paraId="22618E7B" w14:textId="77777777" w:rsidR="00456E51" w:rsidRDefault="00456E51" w:rsidP="00456E51">
      <w:pPr>
        <w:pStyle w:val="Liststycke"/>
        <w:numPr>
          <w:ilvl w:val="0"/>
          <w:numId w:val="24"/>
        </w:numPr>
        <w:rPr>
          <w:lang w:val="en-US" w:eastAsia="en-US"/>
        </w:rPr>
      </w:pPr>
      <w:r w:rsidRPr="004D247C">
        <w:rPr>
          <w:lang w:val="en-US" w:eastAsia="en-US"/>
        </w:rPr>
        <w:t xml:space="preserve">Pre-Delegation </w:t>
      </w:r>
      <w:r>
        <w:rPr>
          <w:lang w:val="en-US" w:eastAsia="en-US"/>
        </w:rPr>
        <w:t>Testing, Document Test Report</w:t>
      </w:r>
    </w:p>
    <w:p w14:paraId="13A3BD55" w14:textId="77777777" w:rsidR="00456E51" w:rsidRPr="004D247C" w:rsidRDefault="00456E51" w:rsidP="00456E51">
      <w:pPr>
        <w:pStyle w:val="Liststycke"/>
        <w:numPr>
          <w:ilvl w:val="0"/>
          <w:numId w:val="24"/>
        </w:numPr>
        <w:rPr>
          <w:lang w:val="en-US" w:eastAsia="en-US"/>
        </w:rPr>
      </w:pPr>
      <w:r>
        <w:rPr>
          <w:lang w:val="en-US" w:eastAsia="en-US"/>
        </w:rPr>
        <w:t>Pre-Delegation Testing, Document Anomaly Report, if applicable</w:t>
      </w:r>
    </w:p>
    <w:p w14:paraId="0BA325A5" w14:textId="77777777" w:rsidR="00456E51" w:rsidRPr="00456E51" w:rsidRDefault="00456E51" w:rsidP="00456E51">
      <w:pPr>
        <w:rPr>
          <w:lang w:val="en-US" w:eastAsia="en-US"/>
        </w:rPr>
      </w:pPr>
    </w:p>
    <w:p w14:paraId="0CE7F486" w14:textId="77777777" w:rsidR="006A1CAB" w:rsidRDefault="006A1CAB" w:rsidP="006A1CAB">
      <w:pPr>
        <w:pStyle w:val="Rubrik1"/>
      </w:pPr>
      <w:bookmarkStart w:id="66" w:name="_Toc362430710"/>
      <w:r w:rsidRPr="006A1CAB">
        <w:lastRenderedPageBreak/>
        <w:t>Test management</w:t>
      </w:r>
      <w:bookmarkEnd w:id="66"/>
    </w:p>
    <w:p w14:paraId="399C7A64" w14:textId="77777777" w:rsidR="00F6203D" w:rsidRDefault="00F6203D" w:rsidP="00F6203D">
      <w:pPr>
        <w:rPr>
          <w:lang w:val="en-US" w:eastAsia="en-US"/>
        </w:rPr>
      </w:pPr>
    </w:p>
    <w:p w14:paraId="431033A2" w14:textId="77777777" w:rsidR="00F6203D" w:rsidRPr="00F6203D" w:rsidRDefault="00F6203D" w:rsidP="00F6203D">
      <w:pPr>
        <w:rPr>
          <w:lang w:val="en-US" w:eastAsia="en-US"/>
        </w:rPr>
      </w:pPr>
      <w:r>
        <w:rPr>
          <w:lang w:val="en-US" w:eastAsia="en-US"/>
        </w:rPr>
        <w:t>The goal of these documents is to describe the test cases and how the new gTLDs are tested. This is just a part of a larger project and defining test management is not part of this subproject. However, some information can be found in the Master Test Plan.</w:t>
      </w:r>
    </w:p>
    <w:p w14:paraId="5F999781" w14:textId="77777777" w:rsidR="006A1CAB" w:rsidRDefault="006A1CAB" w:rsidP="00905BE1">
      <w:pPr>
        <w:pStyle w:val="Rubrik1"/>
      </w:pPr>
      <w:bookmarkStart w:id="67" w:name="_Toc362430711"/>
      <w:r>
        <w:lastRenderedPageBreak/>
        <w:t>General</w:t>
      </w:r>
      <w:bookmarkEnd w:id="67"/>
    </w:p>
    <w:p w14:paraId="22561EE9" w14:textId="77777777" w:rsidR="006A1CAB" w:rsidRDefault="006A1CAB" w:rsidP="006A1CAB">
      <w:pPr>
        <w:pStyle w:val="Rubrik2"/>
      </w:pPr>
      <w:bookmarkStart w:id="68" w:name="_Toc362430712"/>
      <w:r>
        <w:t>Glossary</w:t>
      </w:r>
      <w:bookmarkEnd w:id="68"/>
    </w:p>
    <w:p w14:paraId="5CEC8B76" w14:textId="77777777" w:rsidR="00F6203D" w:rsidRPr="00F6203D" w:rsidRDefault="00F6203D" w:rsidP="00F6203D">
      <w:pPr>
        <w:rPr>
          <w:lang w:val="en-US" w:eastAsia="en-US"/>
        </w:rPr>
      </w:pPr>
      <w:r>
        <w:rPr>
          <w:lang w:val="en-US" w:eastAsia="en-US"/>
        </w:rPr>
        <w:t>The glossary is available in the Master Test Plan.</w:t>
      </w:r>
    </w:p>
    <w:p w14:paraId="79AF1E42" w14:textId="77777777" w:rsidR="00B41346" w:rsidRDefault="006A1CAB" w:rsidP="00981EBA">
      <w:pPr>
        <w:pStyle w:val="Rubrik2"/>
      </w:pPr>
      <w:bookmarkStart w:id="69" w:name="_Toc362430713"/>
      <w:r>
        <w:t>Document change procedures</w:t>
      </w:r>
      <w:bookmarkEnd w:id="29"/>
      <w:bookmarkEnd w:id="30"/>
      <w:bookmarkEnd w:id="31"/>
      <w:bookmarkEnd w:id="32"/>
      <w:bookmarkEnd w:id="69"/>
    </w:p>
    <w:p w14:paraId="4E28B580" w14:textId="77777777" w:rsidR="00F6203D" w:rsidRPr="00F6203D" w:rsidRDefault="00F6203D" w:rsidP="00F6203D">
      <w:pPr>
        <w:rPr>
          <w:lang w:val="en-US" w:eastAsia="en-US"/>
        </w:rPr>
      </w:pPr>
      <w:r>
        <w:rPr>
          <w:lang w:val="en-US" w:eastAsia="en-US"/>
        </w:rPr>
        <w:t>Document change procedures are documented in the Master Test Plan.</w:t>
      </w:r>
    </w:p>
    <w:sectPr w:rsidR="00F6203D" w:rsidRPr="00F6203D" w:rsidSect="00EE293D">
      <w:headerReference w:type="even" r:id="rId25"/>
      <w:headerReference w:type="default" r:id="rId26"/>
      <w:footerReference w:type="even" r:id="rId27"/>
      <w:footerReference w:type="default" r:id="rId28"/>
      <w:headerReference w:type="first" r:id="rId29"/>
      <w:footerReference w:type="first" r:id="rId30"/>
      <w:pgSz w:w="11906" w:h="16838"/>
      <w:pgMar w:top="1418" w:right="851" w:bottom="1418" w:left="1134" w:header="567" w:footer="73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A8860" w14:textId="77777777" w:rsidR="0051031E" w:rsidRDefault="0051031E" w:rsidP="00C635A8">
      <w:r>
        <w:separator/>
      </w:r>
    </w:p>
  </w:endnote>
  <w:endnote w:type="continuationSeparator" w:id="0">
    <w:p w14:paraId="3BA7A899" w14:textId="77777777" w:rsidR="0051031E" w:rsidRDefault="0051031E" w:rsidP="00C635A8">
      <w:r>
        <w:continuationSeparator/>
      </w:r>
    </w:p>
  </w:endnote>
  <w:endnote w:type="continuationNotice" w:id="1">
    <w:p w14:paraId="7C8EE07D" w14:textId="77777777" w:rsidR="0051031E" w:rsidRDefault="00510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aramond 3 LT Std">
    <w:altName w:val="Cambria"/>
    <w:panose1 w:val="00000000000000000000"/>
    <w:charset w:val="00"/>
    <w:family w:val="roman"/>
    <w:notTrueType/>
    <w:pitch w:val="variable"/>
    <w:sig w:usb0="800000AF" w:usb1="5000204A"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DB468E" w14:textId="77777777" w:rsidR="00563A53" w:rsidRDefault="00563A53">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F2CFB9" w14:textId="77777777" w:rsidR="006D6A80" w:rsidRPr="00686782" w:rsidRDefault="00686782" w:rsidP="00686782">
    <w:pPr>
      <w:pStyle w:val="Sidfot"/>
    </w:pPr>
    <w:r>
      <w:rPr>
        <w:rFonts w:ascii="Cambria" w:hAnsi="Cambria"/>
        <w:sz w:val="22"/>
      </w:rPr>
      <w:t xml:space="preserve">PDT </w:t>
    </w:r>
    <w:r w:rsidRPr="00686782">
      <w:rPr>
        <w:rFonts w:ascii="Cambria" w:hAnsi="Cambria"/>
        <w:sz w:val="22"/>
        <w:lang w:val="en-US"/>
      </w:rPr>
      <w:t>Documentation</w:t>
    </w:r>
    <w:r>
      <w:rPr>
        <w:rFonts w:ascii="Cambria" w:hAnsi="Cambria"/>
        <w:sz w:val="22"/>
      </w:rPr>
      <w:t xml:space="preserve"> </w:t>
    </w:r>
    <w:r w:rsidRPr="00B61535">
      <w:rPr>
        <w:rFonts w:ascii="Cambria" w:hAnsi="Cambria"/>
        <w:sz w:val="22"/>
      </w:rPr>
      <w:t>Test Plan</w:t>
    </w:r>
    <w:r>
      <w:rPr>
        <w:rFonts w:ascii="Cambria" w:hAnsi="Cambria"/>
        <w:sz w:val="22"/>
      </w:rPr>
      <w:tab/>
    </w:r>
    <w:r>
      <w:rPr>
        <w:rFonts w:ascii="Cambria" w:hAnsi="Cambria"/>
        <w:sz w:val="22"/>
      </w:rPr>
      <w:tab/>
    </w:r>
    <w:r w:rsidR="00E54D3F" w:rsidRPr="00686782">
      <w:rPr>
        <w:rFonts w:ascii="Cambria" w:hAnsi="Cambria"/>
        <w:sz w:val="22"/>
      </w:rPr>
      <w:fldChar w:fldCharType="begin"/>
    </w:r>
    <w:r w:rsidRPr="00686782">
      <w:rPr>
        <w:rFonts w:ascii="Cambria" w:hAnsi="Cambria"/>
        <w:sz w:val="22"/>
      </w:rPr>
      <w:instrText xml:space="preserve"> PAGE   \* MERGEFORMAT </w:instrText>
    </w:r>
    <w:r w:rsidR="00E54D3F" w:rsidRPr="00686782">
      <w:rPr>
        <w:rFonts w:ascii="Cambria" w:hAnsi="Cambria"/>
        <w:sz w:val="22"/>
      </w:rPr>
      <w:fldChar w:fldCharType="separate"/>
    </w:r>
    <w:r w:rsidR="0051031E">
      <w:rPr>
        <w:rFonts w:ascii="Cambria" w:hAnsi="Cambria"/>
        <w:noProof/>
        <w:sz w:val="22"/>
      </w:rPr>
      <w:t>16</w:t>
    </w:r>
    <w:r w:rsidR="00E54D3F" w:rsidRPr="00686782">
      <w:rPr>
        <w:rFonts w:ascii="Cambria" w:hAnsi="Cambria"/>
        <w:sz w:val="2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4FA502" w14:textId="77777777" w:rsidR="006D6A80" w:rsidRPr="00083B1C" w:rsidRDefault="0051031E" w:rsidP="009538E0">
    <w:pPr>
      <w:pStyle w:val="Sidfot"/>
    </w:pPr>
    <w:bookmarkStart w:id="70" w:name="bkmHelasidfot"/>
    <w:r>
      <w:rPr>
        <w:noProof/>
        <w:lang w:eastAsia="sv-SE"/>
      </w:rPr>
      <w:pict>
        <v:shapetype id="_x0000_t202" coordsize="21600,21600" o:spt="202" path="m0,0l0,21600,21600,21600,21600,0xe">
          <v:stroke joinstyle="miter"/>
          <v:path gradientshapeok="t" o:connecttype="rect"/>
        </v:shapetype>
        <v:shape id="Textruta 6" o:spid="_x0000_s2049" type="#_x0000_t202" style="position:absolute;margin-left:36.85pt;margin-top:798.75pt;width:391.45pt;height:27.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" fillcolor="white [3201]" stroked="f" strokeweight=".5pt">
          <v:path arrowok="t"/>
          <v:textbox>
            <w:txbxContent>
              <w:p w14:paraId="0AC7BC28" w14:textId="77777777" w:rsidR="006D6A80" w:rsidRPr="00452532" w:rsidRDefault="006D6A80" w:rsidP="009538E0">
                <w:pPr>
                  <w:pStyle w:val="Sidfot"/>
                  <w:rPr>
                    <w:lang w:val="en-US"/>
                  </w:rPr>
                </w:pPr>
              </w:p>
            </w:txbxContent>
          </v:textbox>
          <w10:wrap anchorx="page" anchory="page"/>
        </v:shape>
      </w:pict>
    </w:r>
    <w:bookmarkEnd w:id="70"/>
  </w:p>
  <w:p w14:paraId="2B79F699" w14:textId="77777777" w:rsidR="006D6A80" w:rsidRDefault="006D6A80">
    <w:pPr>
      <w:pStyle w:val="Sidfo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4511A" w14:textId="77777777" w:rsidR="0051031E" w:rsidRDefault="0051031E" w:rsidP="00C635A8">
      <w:r>
        <w:separator/>
      </w:r>
    </w:p>
  </w:footnote>
  <w:footnote w:type="continuationSeparator" w:id="0">
    <w:p w14:paraId="29ACE2A5" w14:textId="77777777" w:rsidR="0051031E" w:rsidRDefault="0051031E" w:rsidP="00C635A8">
      <w:r>
        <w:continuationSeparator/>
      </w:r>
    </w:p>
  </w:footnote>
  <w:footnote w:type="continuationNotice" w:id="1">
    <w:p w14:paraId="70C47C1D" w14:textId="77777777" w:rsidR="0051031E" w:rsidRDefault="0051031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D7106C" w14:textId="77777777" w:rsidR="00563A53" w:rsidRDefault="00563A53">
    <w:pPr>
      <w:pStyle w:val="Sidhuvud"/>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3D9EC8" w14:textId="77777777" w:rsidR="00563A53" w:rsidRDefault="00563A53">
    <w:pPr>
      <w:pStyle w:val="Sidhuvud"/>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0D4371" w14:textId="77777777" w:rsidR="00686782" w:rsidRDefault="00686782" w:rsidP="00686782">
    <w:pPr>
      <w:pStyle w:val="Sidhuvud"/>
      <w:jc w:val="right"/>
    </w:pPr>
    <w:r w:rsidRPr="00686782">
      <w:rPr>
        <w:noProof/>
        <w:lang w:eastAsia="sv-SE"/>
      </w:rPr>
      <w:drawing>
        <wp:inline distT="0" distB="0" distL="0" distR="0">
          <wp:extent cx="2514600" cy="835645"/>
          <wp:effectExtent l="0" t="0" r="0" b="317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D86BF0"/>
    <w:lvl w:ilvl="0">
      <w:start w:val="1"/>
      <w:numFmt w:val="bullet"/>
      <w:pStyle w:val="Punktlista2"/>
      <w:lvlText w:val=""/>
      <w:lvlJc w:val="left"/>
      <w:pPr>
        <w:ind w:left="643" w:hanging="360"/>
      </w:pPr>
      <w:rPr>
        <w:rFonts w:ascii="Symbol" w:hAnsi="Symbol" w:hint="default"/>
        <w:color w:val="4497C3" w:themeColor="text2"/>
        <w:sz w:val="28"/>
      </w:rPr>
    </w:lvl>
  </w:abstractNum>
  <w:abstractNum w:abstractNumId="1">
    <w:nsid w:val="FFFFFF89"/>
    <w:multiLevelType w:val="singleLevel"/>
    <w:tmpl w:val="B42A5CF6"/>
    <w:lvl w:ilvl="0">
      <w:start w:val="1"/>
      <w:numFmt w:val="bullet"/>
      <w:pStyle w:val="Punktlista"/>
      <w:lvlText w:val=""/>
      <w:lvlJc w:val="left"/>
      <w:pPr>
        <w:ind w:left="1778" w:hanging="360"/>
      </w:pPr>
      <w:rPr>
        <w:rFonts w:ascii="Symbol" w:hAnsi="Symbol" w:hint="default"/>
        <w:color w:val="4497C3" w:themeColor="text2"/>
        <w:sz w:val="28"/>
      </w:rPr>
    </w:lvl>
  </w:abstractNum>
  <w:abstractNum w:abstractNumId="2">
    <w:nsid w:val="00000003"/>
    <w:multiLevelType w:val="multilevel"/>
    <w:tmpl w:val="02D28B4A"/>
    <w:lvl w:ilvl="0">
      <w:start w:val="1"/>
      <w:numFmt w:val="decimal"/>
      <w:pStyle w:val="Rubrik1"/>
      <w:lvlText w:val="%1."/>
      <w:lvlJc w:val="left"/>
      <w:pPr>
        <w:tabs>
          <w:tab w:val="num" w:pos="0"/>
        </w:tabs>
        <w:ind w:left="0" w:firstLine="0"/>
      </w:pPr>
    </w:lvl>
    <w:lvl w:ilvl="1">
      <w:start w:val="1"/>
      <w:numFmt w:val="decimal"/>
      <w:pStyle w:val="Rubrik2"/>
      <w:lvlText w:val="%1.%2"/>
      <w:lvlJc w:val="left"/>
      <w:pPr>
        <w:tabs>
          <w:tab w:val="num" w:pos="0"/>
        </w:tabs>
        <w:ind w:left="0" w:firstLine="0"/>
      </w:pPr>
    </w:lvl>
    <w:lvl w:ilvl="2">
      <w:start w:val="1"/>
      <w:numFmt w:val="decimal"/>
      <w:pStyle w:val="Rubrik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DD7119C"/>
    <w:multiLevelType w:val="hybridMultilevel"/>
    <w:tmpl w:val="972AB4EE"/>
    <w:lvl w:ilvl="0" w:tplc="56CEAB28">
      <w:start w:val="1"/>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0E2C5649"/>
    <w:multiLevelType w:val="hybridMultilevel"/>
    <w:tmpl w:val="B25C0262"/>
    <w:lvl w:ilvl="0" w:tplc="56CEAB28">
      <w:start w:val="1"/>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67F2B2A"/>
    <w:multiLevelType w:val="multilevel"/>
    <w:tmpl w:val="E9F85482"/>
    <w:styleLink w:val="Formatmall1"/>
    <w:lvl w:ilvl="0">
      <w:start w:val="1"/>
      <w:numFmt w:val="decimal"/>
      <w:pStyle w:val="Referenser"/>
      <w:lvlText w:val="[%1]"/>
      <w:lvlJc w:val="left"/>
      <w:pPr>
        <w:ind w:left="567" w:hanging="567"/>
      </w:pPr>
      <w:rPr>
        <w:rFonts w:ascii="Tahoma" w:hAnsi="Tahoma"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8E37A91"/>
    <w:multiLevelType w:val="multilevel"/>
    <w:tmpl w:val="B2FAB5B4"/>
    <w:numStyleLink w:val="NumreradeRuriker"/>
  </w:abstractNum>
  <w:abstractNum w:abstractNumId="7">
    <w:nsid w:val="2FED460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6453DD0"/>
    <w:multiLevelType w:val="multilevel"/>
    <w:tmpl w:val="E9F85482"/>
    <w:numStyleLink w:val="Formatmall1"/>
  </w:abstractNum>
  <w:abstractNum w:abstractNumId="9">
    <w:nsid w:val="38001C6E"/>
    <w:multiLevelType w:val="hybridMultilevel"/>
    <w:tmpl w:val="C00C1F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3D9825EF"/>
    <w:multiLevelType w:val="multilevel"/>
    <w:tmpl w:val="8FC84ED8"/>
    <w:lvl w:ilvl="0">
      <w:start w:val="24"/>
      <w:numFmt w:val="decimal"/>
      <w:pStyle w:val="Requirement"/>
      <w:lvlText w:val="[R%1]"/>
      <w:lvlJc w:val="left"/>
      <w:pPr>
        <w:ind w:left="360" w:hanging="360"/>
      </w:pPr>
      <w:rPr>
        <w:rFonts w:hint="default"/>
        <w:b/>
        <w:bCs/>
        <w:i w:val="0"/>
        <w:i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3706E38"/>
    <w:multiLevelType w:val="hybridMultilevel"/>
    <w:tmpl w:val="2FEA6F06"/>
    <w:lvl w:ilvl="0" w:tplc="F334AE5A">
      <w:numFmt w:val="bullet"/>
      <w:lvlText w:val="-"/>
      <w:lvlJc w:val="left"/>
      <w:pPr>
        <w:ind w:left="360" w:hanging="360"/>
      </w:pPr>
      <w:rPr>
        <w:rFonts w:ascii="Garamond 3 LT Std" w:eastAsia="Times New Roman" w:hAnsi="Garamond 3 LT Std"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2">
    <w:nsid w:val="4CBF1209"/>
    <w:multiLevelType w:val="hybridMultilevel"/>
    <w:tmpl w:val="22BCDEC0"/>
    <w:lvl w:ilvl="0" w:tplc="56CEAB28">
      <w:start w:val="1"/>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4CD25572"/>
    <w:multiLevelType w:val="multilevel"/>
    <w:tmpl w:val="B2FAB5B4"/>
    <w:styleLink w:val="NumreradeRuriker"/>
    <w:lvl w:ilvl="0">
      <w:start w:val="1"/>
      <w:numFmt w:val="decimal"/>
      <w:pStyle w:val="NRubrik1"/>
      <w:lvlText w:val="%1"/>
      <w:lvlJc w:val="left"/>
      <w:pPr>
        <w:ind w:left="851" w:hanging="851"/>
      </w:pPr>
      <w:rPr>
        <w:rFonts w:hint="default"/>
      </w:rPr>
    </w:lvl>
    <w:lvl w:ilvl="1">
      <w:start w:val="1"/>
      <w:numFmt w:val="decimal"/>
      <w:pStyle w:val="NRubrik2"/>
      <w:lvlText w:val="%1.%2"/>
      <w:lvlJc w:val="left"/>
      <w:pPr>
        <w:ind w:left="851" w:hanging="851"/>
      </w:pPr>
      <w:rPr>
        <w:rFonts w:hint="default"/>
      </w:rPr>
    </w:lvl>
    <w:lvl w:ilvl="2">
      <w:start w:val="1"/>
      <w:numFmt w:val="decimal"/>
      <w:pStyle w:val="NRubrik3"/>
      <w:lvlText w:val="%1.%2.%3"/>
      <w:lvlJc w:val="left"/>
      <w:pPr>
        <w:ind w:left="851" w:hanging="851"/>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4">
    <w:nsid w:val="4EB07052"/>
    <w:multiLevelType w:val="hybridMultilevel"/>
    <w:tmpl w:val="CEDA3C5E"/>
    <w:lvl w:ilvl="0" w:tplc="03A66088">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532A3A08"/>
    <w:multiLevelType w:val="hybridMultilevel"/>
    <w:tmpl w:val="12E63D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5C8531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ED018AC"/>
    <w:multiLevelType w:val="hybridMultilevel"/>
    <w:tmpl w:val="78A4BB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62BF074B"/>
    <w:multiLevelType w:val="hybridMultilevel"/>
    <w:tmpl w:val="67D01AE8"/>
    <w:lvl w:ilvl="0" w:tplc="FF864E82">
      <w:numFmt w:val="bullet"/>
      <w:lvlText w:val="-"/>
      <w:lvlJc w:val="left"/>
      <w:pPr>
        <w:ind w:left="360" w:hanging="360"/>
      </w:pPr>
      <w:rPr>
        <w:rFonts w:ascii="Garamond 3 LT Std" w:eastAsia="Times New Roman" w:hAnsi="Garamond 3 LT Std"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9">
    <w:nsid w:val="62EE2276"/>
    <w:multiLevelType w:val="hybridMultilevel"/>
    <w:tmpl w:val="14A8EE1A"/>
    <w:lvl w:ilvl="0" w:tplc="56CEAB28">
      <w:start w:val="1"/>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6F834FF4"/>
    <w:multiLevelType w:val="hybridMultilevel"/>
    <w:tmpl w:val="7DF483FA"/>
    <w:lvl w:ilvl="0" w:tplc="5F362908">
      <w:numFmt w:val="bullet"/>
      <w:lvlText w:val="-"/>
      <w:lvlJc w:val="left"/>
      <w:pPr>
        <w:ind w:left="360" w:hanging="360"/>
      </w:pPr>
      <w:rPr>
        <w:rFonts w:ascii="Garamond 3 LT Std" w:eastAsia="Times New Roman" w:hAnsi="Garamond 3 LT Std"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1">
    <w:nsid w:val="7E28275B"/>
    <w:multiLevelType w:val="hybridMultilevel"/>
    <w:tmpl w:val="2C4CB7C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16"/>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0"/>
  </w:num>
  <w:num w:numId="11">
    <w:abstractNumId w:val="2"/>
  </w:num>
  <w:num w:numId="12">
    <w:abstractNumId w:val="15"/>
  </w:num>
  <w:num w:numId="13">
    <w:abstractNumId w:val="9"/>
  </w:num>
  <w:num w:numId="14">
    <w:abstractNumId w:val="17"/>
  </w:num>
  <w:num w:numId="15">
    <w:abstractNumId w:val="10"/>
  </w:num>
  <w:num w:numId="16">
    <w:abstractNumId w:val="10"/>
  </w:num>
  <w:num w:numId="17">
    <w:abstractNumId w:val="21"/>
  </w:num>
  <w:num w:numId="18">
    <w:abstractNumId w:val="3"/>
  </w:num>
  <w:num w:numId="19">
    <w:abstractNumId w:val="18"/>
  </w:num>
  <w:num w:numId="20">
    <w:abstractNumId w:val="20"/>
  </w:num>
  <w:num w:numId="21">
    <w:abstractNumId w:val="11"/>
  </w:num>
  <w:num w:numId="22">
    <w:abstractNumId w:val="4"/>
  </w:num>
  <w:num w:numId="23">
    <w:abstractNumId w:val="12"/>
  </w:num>
  <w:num w:numId="24">
    <w:abstractNumId w:val="1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oNotTrackMoves/>
  <w:defaultTabStop w:val="1304"/>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
  <w:rsids>
    <w:rsidRoot w:val="00CD0417"/>
    <w:rsid w:val="00000BA2"/>
    <w:rsid w:val="00007916"/>
    <w:rsid w:val="00017C4A"/>
    <w:rsid w:val="000237A4"/>
    <w:rsid w:val="00037B3D"/>
    <w:rsid w:val="000639C7"/>
    <w:rsid w:val="000830DE"/>
    <w:rsid w:val="00083B1C"/>
    <w:rsid w:val="000973BA"/>
    <w:rsid w:val="00097AA7"/>
    <w:rsid w:val="000B0B6B"/>
    <w:rsid w:val="000E311A"/>
    <w:rsid w:val="000E6803"/>
    <w:rsid w:val="000F7C2F"/>
    <w:rsid w:val="00111F28"/>
    <w:rsid w:val="001177CD"/>
    <w:rsid w:val="001203B7"/>
    <w:rsid w:val="0012042E"/>
    <w:rsid w:val="001228A2"/>
    <w:rsid w:val="0013669F"/>
    <w:rsid w:val="001423F7"/>
    <w:rsid w:val="001473B8"/>
    <w:rsid w:val="001613F4"/>
    <w:rsid w:val="00162C63"/>
    <w:rsid w:val="00167DE7"/>
    <w:rsid w:val="0017049B"/>
    <w:rsid w:val="00170852"/>
    <w:rsid w:val="00174E92"/>
    <w:rsid w:val="00184C0C"/>
    <w:rsid w:val="001A0D10"/>
    <w:rsid w:val="001A5841"/>
    <w:rsid w:val="001B14E0"/>
    <w:rsid w:val="001D5B02"/>
    <w:rsid w:val="001D6205"/>
    <w:rsid w:val="001E63A1"/>
    <w:rsid w:val="001E7FF9"/>
    <w:rsid w:val="001F0DF3"/>
    <w:rsid w:val="0020180B"/>
    <w:rsid w:val="00201CF8"/>
    <w:rsid w:val="0020623A"/>
    <w:rsid w:val="00206874"/>
    <w:rsid w:val="00206C35"/>
    <w:rsid w:val="0021340F"/>
    <w:rsid w:val="00216ECD"/>
    <w:rsid w:val="00262DE1"/>
    <w:rsid w:val="0026582A"/>
    <w:rsid w:val="002659EC"/>
    <w:rsid w:val="0027206F"/>
    <w:rsid w:val="00277864"/>
    <w:rsid w:val="00283642"/>
    <w:rsid w:val="00296D1B"/>
    <w:rsid w:val="00297114"/>
    <w:rsid w:val="002A0B7A"/>
    <w:rsid w:val="002B5A88"/>
    <w:rsid w:val="002D7ACF"/>
    <w:rsid w:val="002E0765"/>
    <w:rsid w:val="002E141B"/>
    <w:rsid w:val="002E31C6"/>
    <w:rsid w:val="002F5091"/>
    <w:rsid w:val="003168A5"/>
    <w:rsid w:val="003204FF"/>
    <w:rsid w:val="00320F54"/>
    <w:rsid w:val="00326392"/>
    <w:rsid w:val="00327DBE"/>
    <w:rsid w:val="00343D06"/>
    <w:rsid w:val="00345BEC"/>
    <w:rsid w:val="0034626C"/>
    <w:rsid w:val="00347FCC"/>
    <w:rsid w:val="0036132C"/>
    <w:rsid w:val="003641E5"/>
    <w:rsid w:val="00365924"/>
    <w:rsid w:val="00370206"/>
    <w:rsid w:val="003746AF"/>
    <w:rsid w:val="0037586D"/>
    <w:rsid w:val="00386ABB"/>
    <w:rsid w:val="00397057"/>
    <w:rsid w:val="003A6B42"/>
    <w:rsid w:val="003B397F"/>
    <w:rsid w:val="003B56B1"/>
    <w:rsid w:val="003B6813"/>
    <w:rsid w:val="003B71AC"/>
    <w:rsid w:val="003C0E8A"/>
    <w:rsid w:val="003C368D"/>
    <w:rsid w:val="003D58ED"/>
    <w:rsid w:val="003E4E4F"/>
    <w:rsid w:val="004000FB"/>
    <w:rsid w:val="004007FB"/>
    <w:rsid w:val="004015D7"/>
    <w:rsid w:val="00410EE6"/>
    <w:rsid w:val="004203B2"/>
    <w:rsid w:val="004308A5"/>
    <w:rsid w:val="0043356E"/>
    <w:rsid w:val="00437030"/>
    <w:rsid w:val="004427B2"/>
    <w:rsid w:val="00452532"/>
    <w:rsid w:val="00453050"/>
    <w:rsid w:val="00456E51"/>
    <w:rsid w:val="00474EA0"/>
    <w:rsid w:val="00476425"/>
    <w:rsid w:val="00481DF1"/>
    <w:rsid w:val="00492839"/>
    <w:rsid w:val="00494C38"/>
    <w:rsid w:val="004A5DAC"/>
    <w:rsid w:val="004B3F8E"/>
    <w:rsid w:val="004B6711"/>
    <w:rsid w:val="004D391F"/>
    <w:rsid w:val="004D7C79"/>
    <w:rsid w:val="004F23F2"/>
    <w:rsid w:val="004F3E26"/>
    <w:rsid w:val="004F584F"/>
    <w:rsid w:val="0051031E"/>
    <w:rsid w:val="005304D5"/>
    <w:rsid w:val="005321D7"/>
    <w:rsid w:val="00533665"/>
    <w:rsid w:val="00534738"/>
    <w:rsid w:val="005350A8"/>
    <w:rsid w:val="0053594F"/>
    <w:rsid w:val="0055087B"/>
    <w:rsid w:val="00553F72"/>
    <w:rsid w:val="00561233"/>
    <w:rsid w:val="00563A53"/>
    <w:rsid w:val="00574F28"/>
    <w:rsid w:val="005807DE"/>
    <w:rsid w:val="00583AA3"/>
    <w:rsid w:val="005862B6"/>
    <w:rsid w:val="005A1CCE"/>
    <w:rsid w:val="005A5ED9"/>
    <w:rsid w:val="005A7C92"/>
    <w:rsid w:val="005F7754"/>
    <w:rsid w:val="00603814"/>
    <w:rsid w:val="00622D5B"/>
    <w:rsid w:val="006411ED"/>
    <w:rsid w:val="00645AEC"/>
    <w:rsid w:val="00653907"/>
    <w:rsid w:val="00656268"/>
    <w:rsid w:val="006724EA"/>
    <w:rsid w:val="00676528"/>
    <w:rsid w:val="00686782"/>
    <w:rsid w:val="006920D1"/>
    <w:rsid w:val="00693776"/>
    <w:rsid w:val="00694EC8"/>
    <w:rsid w:val="00696FFD"/>
    <w:rsid w:val="006A1CAB"/>
    <w:rsid w:val="006C0A75"/>
    <w:rsid w:val="006C3540"/>
    <w:rsid w:val="006C4973"/>
    <w:rsid w:val="006C62AC"/>
    <w:rsid w:val="006C7A85"/>
    <w:rsid w:val="006D5E43"/>
    <w:rsid w:val="006D6A80"/>
    <w:rsid w:val="006E4739"/>
    <w:rsid w:val="006E5B0B"/>
    <w:rsid w:val="006F5C65"/>
    <w:rsid w:val="006F621B"/>
    <w:rsid w:val="00711E95"/>
    <w:rsid w:val="00712A7E"/>
    <w:rsid w:val="00713418"/>
    <w:rsid w:val="007234A8"/>
    <w:rsid w:val="00737BCF"/>
    <w:rsid w:val="00743574"/>
    <w:rsid w:val="00750A39"/>
    <w:rsid w:val="00756A4A"/>
    <w:rsid w:val="00767322"/>
    <w:rsid w:val="00786434"/>
    <w:rsid w:val="007C6DD5"/>
    <w:rsid w:val="007D0D3F"/>
    <w:rsid w:val="007E2A67"/>
    <w:rsid w:val="007E7F28"/>
    <w:rsid w:val="007F222E"/>
    <w:rsid w:val="00813C09"/>
    <w:rsid w:val="00817B98"/>
    <w:rsid w:val="00830D9E"/>
    <w:rsid w:val="008515EC"/>
    <w:rsid w:val="00861402"/>
    <w:rsid w:val="0087142C"/>
    <w:rsid w:val="0087367B"/>
    <w:rsid w:val="00873B30"/>
    <w:rsid w:val="008776F7"/>
    <w:rsid w:val="008A5D72"/>
    <w:rsid w:val="008B539B"/>
    <w:rsid w:val="008C0819"/>
    <w:rsid w:val="008C758A"/>
    <w:rsid w:val="008D0228"/>
    <w:rsid w:val="008D1B80"/>
    <w:rsid w:val="008D27CB"/>
    <w:rsid w:val="008D2EDE"/>
    <w:rsid w:val="008F194F"/>
    <w:rsid w:val="008F27DA"/>
    <w:rsid w:val="00900A18"/>
    <w:rsid w:val="00905BE1"/>
    <w:rsid w:val="00913C3B"/>
    <w:rsid w:val="0091406F"/>
    <w:rsid w:val="00930BC8"/>
    <w:rsid w:val="0094142E"/>
    <w:rsid w:val="009426EC"/>
    <w:rsid w:val="009538E0"/>
    <w:rsid w:val="0095737A"/>
    <w:rsid w:val="00960225"/>
    <w:rsid w:val="00964ABF"/>
    <w:rsid w:val="009675DC"/>
    <w:rsid w:val="00981EBA"/>
    <w:rsid w:val="00986601"/>
    <w:rsid w:val="0099592C"/>
    <w:rsid w:val="0099657D"/>
    <w:rsid w:val="009A16BD"/>
    <w:rsid w:val="009A7E06"/>
    <w:rsid w:val="009B6A94"/>
    <w:rsid w:val="009C04F9"/>
    <w:rsid w:val="009C3297"/>
    <w:rsid w:val="009D2510"/>
    <w:rsid w:val="009D485D"/>
    <w:rsid w:val="009D7FEF"/>
    <w:rsid w:val="009E2873"/>
    <w:rsid w:val="009E3DA0"/>
    <w:rsid w:val="009E5CF9"/>
    <w:rsid w:val="009F09E0"/>
    <w:rsid w:val="009F1C69"/>
    <w:rsid w:val="00A00A9C"/>
    <w:rsid w:val="00A011F3"/>
    <w:rsid w:val="00A11203"/>
    <w:rsid w:val="00A16CA0"/>
    <w:rsid w:val="00A36333"/>
    <w:rsid w:val="00A36DED"/>
    <w:rsid w:val="00A4341B"/>
    <w:rsid w:val="00A43A9D"/>
    <w:rsid w:val="00A603CE"/>
    <w:rsid w:val="00A64AA2"/>
    <w:rsid w:val="00A77FE7"/>
    <w:rsid w:val="00A927D6"/>
    <w:rsid w:val="00A9741E"/>
    <w:rsid w:val="00AA13B4"/>
    <w:rsid w:val="00AA1FAF"/>
    <w:rsid w:val="00AB32A9"/>
    <w:rsid w:val="00AB4C2E"/>
    <w:rsid w:val="00AB62B3"/>
    <w:rsid w:val="00AB676D"/>
    <w:rsid w:val="00AC079E"/>
    <w:rsid w:val="00AC4FB3"/>
    <w:rsid w:val="00AE269D"/>
    <w:rsid w:val="00AE73FA"/>
    <w:rsid w:val="00AF0C37"/>
    <w:rsid w:val="00B03A37"/>
    <w:rsid w:val="00B2158C"/>
    <w:rsid w:val="00B27CB9"/>
    <w:rsid w:val="00B33030"/>
    <w:rsid w:val="00B337AE"/>
    <w:rsid w:val="00B33875"/>
    <w:rsid w:val="00B41346"/>
    <w:rsid w:val="00B42FF9"/>
    <w:rsid w:val="00B53F7B"/>
    <w:rsid w:val="00B604D1"/>
    <w:rsid w:val="00B86443"/>
    <w:rsid w:val="00B90BEA"/>
    <w:rsid w:val="00B90F2D"/>
    <w:rsid w:val="00B91E44"/>
    <w:rsid w:val="00BA6D4A"/>
    <w:rsid w:val="00BB6A0F"/>
    <w:rsid w:val="00BD7DFE"/>
    <w:rsid w:val="00BE32FE"/>
    <w:rsid w:val="00BF235B"/>
    <w:rsid w:val="00BF3F39"/>
    <w:rsid w:val="00BF47F6"/>
    <w:rsid w:val="00C05EDF"/>
    <w:rsid w:val="00C15B20"/>
    <w:rsid w:val="00C16451"/>
    <w:rsid w:val="00C3287A"/>
    <w:rsid w:val="00C4253C"/>
    <w:rsid w:val="00C472D1"/>
    <w:rsid w:val="00C635A8"/>
    <w:rsid w:val="00C6582B"/>
    <w:rsid w:val="00C66393"/>
    <w:rsid w:val="00C7407C"/>
    <w:rsid w:val="00C830AB"/>
    <w:rsid w:val="00C916AC"/>
    <w:rsid w:val="00C9197E"/>
    <w:rsid w:val="00C97261"/>
    <w:rsid w:val="00CA2760"/>
    <w:rsid w:val="00CA7F97"/>
    <w:rsid w:val="00CC29D5"/>
    <w:rsid w:val="00CD0417"/>
    <w:rsid w:val="00CE26DE"/>
    <w:rsid w:val="00CF2C0E"/>
    <w:rsid w:val="00D133EC"/>
    <w:rsid w:val="00D22D85"/>
    <w:rsid w:val="00D25B43"/>
    <w:rsid w:val="00D36ECD"/>
    <w:rsid w:val="00D41065"/>
    <w:rsid w:val="00D47673"/>
    <w:rsid w:val="00D6289F"/>
    <w:rsid w:val="00D62FDE"/>
    <w:rsid w:val="00D63A61"/>
    <w:rsid w:val="00D66147"/>
    <w:rsid w:val="00D7624E"/>
    <w:rsid w:val="00D95860"/>
    <w:rsid w:val="00DB5232"/>
    <w:rsid w:val="00DC2C5D"/>
    <w:rsid w:val="00DD0A17"/>
    <w:rsid w:val="00DD1C47"/>
    <w:rsid w:val="00DD2785"/>
    <w:rsid w:val="00DD7AA9"/>
    <w:rsid w:val="00DF0D0B"/>
    <w:rsid w:val="00DF3E4B"/>
    <w:rsid w:val="00E22D79"/>
    <w:rsid w:val="00E31017"/>
    <w:rsid w:val="00E33E13"/>
    <w:rsid w:val="00E36715"/>
    <w:rsid w:val="00E44463"/>
    <w:rsid w:val="00E54D3F"/>
    <w:rsid w:val="00E6403C"/>
    <w:rsid w:val="00E73730"/>
    <w:rsid w:val="00E863B8"/>
    <w:rsid w:val="00EA3CAE"/>
    <w:rsid w:val="00EB12B0"/>
    <w:rsid w:val="00EB526A"/>
    <w:rsid w:val="00EE057B"/>
    <w:rsid w:val="00EE293D"/>
    <w:rsid w:val="00F064C5"/>
    <w:rsid w:val="00F07A90"/>
    <w:rsid w:val="00F25456"/>
    <w:rsid w:val="00F317B7"/>
    <w:rsid w:val="00F335AA"/>
    <w:rsid w:val="00F33B65"/>
    <w:rsid w:val="00F418B1"/>
    <w:rsid w:val="00F60969"/>
    <w:rsid w:val="00F6203D"/>
    <w:rsid w:val="00F7605D"/>
    <w:rsid w:val="00F90FF4"/>
    <w:rsid w:val="00F923ED"/>
    <w:rsid w:val="00F93007"/>
    <w:rsid w:val="00F96EE4"/>
    <w:rsid w:val="00FB3E9C"/>
    <w:rsid w:val="00FB65AB"/>
    <w:rsid w:val="00FE5B18"/>
    <w:rsid w:val="00FE645F"/>
    <w:rsid w:val="00FF6614"/>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78D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3"/>
      </w:numPr>
      <w:ind w:left="1418"/>
    </w:pPr>
  </w:style>
  <w:style w:type="paragraph" w:customStyle="1" w:styleId="NRubrik2">
    <w:name w:val="N Rubrik 2"/>
    <w:basedOn w:val="Rubrik2"/>
    <w:next w:val="Normal"/>
    <w:link w:val="NRubrik2Char"/>
    <w:uiPriority w:val="5"/>
    <w:qFormat/>
    <w:rsid w:val="008D0228"/>
    <w:pPr>
      <w:numPr>
        <w:numId w:val="3"/>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3"/>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9"/>
      </w:numPr>
      <w:spacing w:after="120"/>
      <w:ind w:left="1775" w:hanging="357"/>
      <w:contextualSpacing/>
    </w:pPr>
  </w:style>
  <w:style w:type="paragraph" w:styleId="Punktlista2">
    <w:name w:val="List Bullet 2"/>
    <w:basedOn w:val="Normal"/>
    <w:uiPriority w:val="99"/>
    <w:rsid w:val="00A011F3"/>
    <w:pPr>
      <w:numPr>
        <w:numId w:val="10"/>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uiPriority w:val="34"/>
    <w:qFormat/>
    <w:rsid w:val="00A16CA0"/>
    <w:pPr>
      <w:ind w:left="720"/>
      <w:contextualSpacing/>
    </w:pPr>
  </w:style>
  <w:style w:type="paragraph" w:customStyle="1" w:styleId="Requirement">
    <w:name w:val="Requirement"/>
    <w:basedOn w:val="Brdtext"/>
    <w:qFormat/>
    <w:rsid w:val="006C62AC"/>
    <w:pPr>
      <w:numPr>
        <w:numId w:val="16"/>
      </w:numPr>
      <w:tabs>
        <w:tab w:val="left" w:pos="284"/>
        <w:tab w:val="left" w:pos="567"/>
      </w:tabs>
      <w:suppressAutoHyphens w:val="0"/>
      <w:spacing w:before="0" w:after="120" w:line="240" w:lineRule="auto"/>
      <w:jc w:val="left"/>
    </w:pPr>
    <w:rPr>
      <w:rFonts w:asciiTheme="minorHAnsi" w:eastAsiaTheme="minorEastAsia" w:hAnsiTheme="minorHAnsi" w:cstheme="minorBidi"/>
      <w:bCs/>
      <w:color w:val="auto"/>
      <w:sz w:val="20"/>
      <w:lang w:val="en-US" w:eastAsia="en-US"/>
    </w:rPr>
  </w:style>
  <w:style w:type="paragraph" w:customStyle="1" w:styleId="Default">
    <w:name w:val="Default"/>
    <w:rsid w:val="0094142E"/>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sreferens">
    <w:name w:val="annotation reference"/>
    <w:basedOn w:val="Standardstycketypsnitt"/>
    <w:uiPriority w:val="99"/>
    <w:semiHidden/>
    <w:unhideWhenUsed/>
    <w:rsid w:val="002D7ACF"/>
    <w:rPr>
      <w:sz w:val="16"/>
      <w:szCs w:val="16"/>
    </w:rPr>
  </w:style>
  <w:style w:type="paragraph" w:styleId="Kommentarer">
    <w:name w:val="annotation text"/>
    <w:basedOn w:val="Normal"/>
    <w:link w:val="KommentarerChar"/>
    <w:uiPriority w:val="99"/>
    <w:semiHidden/>
    <w:unhideWhenUsed/>
    <w:rsid w:val="002D7ACF"/>
    <w:rPr>
      <w:sz w:val="20"/>
      <w:szCs w:val="20"/>
    </w:rPr>
  </w:style>
  <w:style w:type="character" w:customStyle="1" w:styleId="KommentarerChar">
    <w:name w:val="Kommentarer Char"/>
    <w:basedOn w:val="Standardstycketypsnitt"/>
    <w:link w:val="Kommentarer"/>
    <w:uiPriority w:val="99"/>
    <w:semiHidden/>
    <w:rsid w:val="002D7ACF"/>
    <w:rPr>
      <w:rFonts w:ascii="Garamond 3 LT Std" w:eastAsia="Times New Roman" w:hAnsi="Garamond 3 LT Std" w:cs="Times New Roman"/>
      <w:sz w:val="20"/>
      <w:szCs w:val="20"/>
      <w:lang w:eastAsia="ar-SA"/>
    </w:rPr>
  </w:style>
  <w:style w:type="paragraph" w:styleId="Kommentarsmne">
    <w:name w:val="annotation subject"/>
    <w:basedOn w:val="Kommentarer"/>
    <w:next w:val="Kommentarer"/>
    <w:link w:val="KommentarsmneChar"/>
    <w:uiPriority w:val="99"/>
    <w:semiHidden/>
    <w:unhideWhenUsed/>
    <w:rsid w:val="002D7ACF"/>
    <w:rPr>
      <w:b/>
      <w:bCs/>
    </w:rPr>
  </w:style>
  <w:style w:type="character" w:customStyle="1" w:styleId="KommentarsmneChar">
    <w:name w:val="Kommentarsämne Char"/>
    <w:basedOn w:val="KommentarerChar"/>
    <w:link w:val="Kommentarsmne"/>
    <w:uiPriority w:val="99"/>
    <w:semiHidden/>
    <w:rsid w:val="002D7ACF"/>
    <w:rPr>
      <w:rFonts w:ascii="Garamond 3 LT Std" w:eastAsia="Times New Roman" w:hAnsi="Garamond 3 LT Std" w:cs="Times New Roman"/>
      <w:b/>
      <w:bCs/>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3"/>
      </w:numPr>
      <w:ind w:left="1418"/>
    </w:pPr>
  </w:style>
  <w:style w:type="paragraph" w:customStyle="1" w:styleId="NRubrik2">
    <w:name w:val="N Rubrik 2"/>
    <w:basedOn w:val="Rubrik2"/>
    <w:next w:val="Normal"/>
    <w:link w:val="NRubrik2Char"/>
    <w:uiPriority w:val="5"/>
    <w:qFormat/>
    <w:rsid w:val="008D0228"/>
    <w:pPr>
      <w:numPr>
        <w:numId w:val="3"/>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3"/>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9"/>
      </w:numPr>
      <w:spacing w:after="120"/>
      <w:ind w:left="1775" w:hanging="357"/>
      <w:contextualSpacing/>
    </w:pPr>
  </w:style>
  <w:style w:type="paragraph" w:styleId="Punktlista2">
    <w:name w:val="List Bullet 2"/>
    <w:basedOn w:val="Normal"/>
    <w:uiPriority w:val="99"/>
    <w:rsid w:val="00A011F3"/>
    <w:pPr>
      <w:numPr>
        <w:numId w:val="10"/>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uiPriority w:val="34"/>
    <w:qFormat/>
    <w:rsid w:val="00A16CA0"/>
    <w:pPr>
      <w:ind w:left="720"/>
      <w:contextualSpacing/>
    </w:pPr>
  </w:style>
  <w:style w:type="paragraph" w:customStyle="1" w:styleId="Requirement">
    <w:name w:val="Requirement"/>
    <w:basedOn w:val="Brdtext"/>
    <w:qFormat/>
    <w:rsid w:val="006C62AC"/>
    <w:pPr>
      <w:numPr>
        <w:numId w:val="16"/>
      </w:numPr>
      <w:tabs>
        <w:tab w:val="left" w:pos="284"/>
        <w:tab w:val="left" w:pos="567"/>
      </w:tabs>
      <w:suppressAutoHyphens w:val="0"/>
      <w:spacing w:before="0" w:after="120" w:line="240" w:lineRule="auto"/>
      <w:jc w:val="left"/>
    </w:pPr>
    <w:rPr>
      <w:rFonts w:asciiTheme="minorHAnsi" w:eastAsiaTheme="minorEastAsia" w:hAnsiTheme="minorHAnsi" w:cstheme="minorBidi"/>
      <w:bCs/>
      <w:color w:val="auto"/>
      <w:sz w:val="20"/>
      <w:lang w:val="en-US" w:eastAsia="en-US"/>
    </w:rPr>
  </w:style>
  <w:style w:type="paragraph" w:customStyle="1" w:styleId="Default">
    <w:name w:val="Default"/>
    <w:rsid w:val="0094142E"/>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sreferens">
    <w:name w:val="annotation reference"/>
    <w:basedOn w:val="Standardstycketypsnitt"/>
    <w:uiPriority w:val="99"/>
    <w:semiHidden/>
    <w:unhideWhenUsed/>
    <w:rsid w:val="002D7ACF"/>
    <w:rPr>
      <w:sz w:val="16"/>
      <w:szCs w:val="16"/>
    </w:rPr>
  </w:style>
  <w:style w:type="paragraph" w:styleId="Kommentarer">
    <w:name w:val="annotation text"/>
    <w:basedOn w:val="Normal"/>
    <w:link w:val="KommentarerChar"/>
    <w:uiPriority w:val="99"/>
    <w:semiHidden/>
    <w:unhideWhenUsed/>
    <w:rsid w:val="002D7ACF"/>
    <w:rPr>
      <w:sz w:val="20"/>
      <w:szCs w:val="20"/>
    </w:rPr>
  </w:style>
  <w:style w:type="character" w:customStyle="1" w:styleId="KommentarerChar">
    <w:name w:val="Kommentarer Char"/>
    <w:basedOn w:val="Standardstycketypsnitt"/>
    <w:link w:val="Kommentarer"/>
    <w:uiPriority w:val="99"/>
    <w:semiHidden/>
    <w:rsid w:val="002D7ACF"/>
    <w:rPr>
      <w:rFonts w:ascii="Garamond 3 LT Std" w:eastAsia="Times New Roman" w:hAnsi="Garamond 3 LT Std" w:cs="Times New Roman"/>
      <w:sz w:val="20"/>
      <w:szCs w:val="20"/>
      <w:lang w:eastAsia="ar-SA"/>
    </w:rPr>
  </w:style>
  <w:style w:type="paragraph" w:styleId="Kommentarsmne">
    <w:name w:val="annotation subject"/>
    <w:basedOn w:val="Kommentarer"/>
    <w:next w:val="Kommentarer"/>
    <w:link w:val="KommentarsmneChar"/>
    <w:uiPriority w:val="99"/>
    <w:semiHidden/>
    <w:unhideWhenUsed/>
    <w:rsid w:val="002D7ACF"/>
    <w:rPr>
      <w:b/>
      <w:bCs/>
    </w:rPr>
  </w:style>
  <w:style w:type="character" w:customStyle="1" w:styleId="KommentarsmneChar">
    <w:name w:val="Kommentarsämne Char"/>
    <w:basedOn w:val="KommentarerChar"/>
    <w:link w:val="Kommentarsmne"/>
    <w:uiPriority w:val="99"/>
    <w:semiHidden/>
    <w:rsid w:val="002D7ACF"/>
    <w:rPr>
      <w:rFonts w:ascii="Garamond 3 LT Std" w:eastAsia="Times New Roman" w:hAnsi="Garamond 3 LT Std"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468">
      <w:bodyDiv w:val="1"/>
      <w:marLeft w:val="0"/>
      <w:marRight w:val="0"/>
      <w:marTop w:val="0"/>
      <w:marBottom w:val="0"/>
      <w:divBdr>
        <w:top w:val="none" w:sz="0" w:space="0" w:color="auto"/>
        <w:left w:val="none" w:sz="0" w:space="0" w:color="auto"/>
        <w:bottom w:val="none" w:sz="0" w:space="0" w:color="auto"/>
        <w:right w:val="none" w:sz="0" w:space="0" w:color="auto"/>
      </w:divBdr>
    </w:div>
    <w:div w:id="39132412">
      <w:bodyDiv w:val="1"/>
      <w:marLeft w:val="0"/>
      <w:marRight w:val="0"/>
      <w:marTop w:val="0"/>
      <w:marBottom w:val="0"/>
      <w:divBdr>
        <w:top w:val="none" w:sz="0" w:space="0" w:color="auto"/>
        <w:left w:val="none" w:sz="0" w:space="0" w:color="auto"/>
        <w:bottom w:val="none" w:sz="0" w:space="0" w:color="auto"/>
        <w:right w:val="none" w:sz="0" w:space="0" w:color="auto"/>
      </w:divBdr>
    </w:div>
    <w:div w:id="245573356">
      <w:bodyDiv w:val="1"/>
      <w:marLeft w:val="0"/>
      <w:marRight w:val="0"/>
      <w:marTop w:val="0"/>
      <w:marBottom w:val="0"/>
      <w:divBdr>
        <w:top w:val="none" w:sz="0" w:space="0" w:color="auto"/>
        <w:left w:val="none" w:sz="0" w:space="0" w:color="auto"/>
        <w:bottom w:val="none" w:sz="0" w:space="0" w:color="auto"/>
        <w:right w:val="none" w:sz="0" w:space="0" w:color="auto"/>
      </w:divBdr>
    </w:div>
    <w:div w:id="925766030">
      <w:bodyDiv w:val="1"/>
      <w:marLeft w:val="0"/>
      <w:marRight w:val="0"/>
      <w:marTop w:val="0"/>
      <w:marBottom w:val="0"/>
      <w:divBdr>
        <w:top w:val="none" w:sz="0" w:space="0" w:color="auto"/>
        <w:left w:val="none" w:sz="0" w:space="0" w:color="auto"/>
        <w:bottom w:val="none" w:sz="0" w:space="0" w:color="auto"/>
        <w:right w:val="none" w:sz="0" w:space="0" w:color="auto"/>
      </w:divBdr>
    </w:div>
    <w:div w:id="1033308101">
      <w:bodyDiv w:val="1"/>
      <w:marLeft w:val="0"/>
      <w:marRight w:val="0"/>
      <w:marTop w:val="0"/>
      <w:marBottom w:val="0"/>
      <w:divBdr>
        <w:top w:val="none" w:sz="0" w:space="0" w:color="auto"/>
        <w:left w:val="none" w:sz="0" w:space="0" w:color="auto"/>
        <w:bottom w:val="none" w:sz="0" w:space="0" w:color="auto"/>
        <w:right w:val="none" w:sz="0" w:space="0" w:color="auto"/>
      </w:divBdr>
    </w:div>
    <w:div w:id="1132015141">
      <w:bodyDiv w:val="1"/>
      <w:marLeft w:val="0"/>
      <w:marRight w:val="0"/>
      <w:marTop w:val="0"/>
      <w:marBottom w:val="0"/>
      <w:divBdr>
        <w:top w:val="none" w:sz="0" w:space="0" w:color="auto"/>
        <w:left w:val="none" w:sz="0" w:space="0" w:color="auto"/>
        <w:bottom w:val="none" w:sz="0" w:space="0" w:color="auto"/>
        <w:right w:val="none" w:sz="0" w:space="0" w:color="auto"/>
      </w:divBdr>
    </w:div>
    <w:div w:id="1364016008">
      <w:bodyDiv w:val="1"/>
      <w:marLeft w:val="0"/>
      <w:marRight w:val="0"/>
      <w:marTop w:val="0"/>
      <w:marBottom w:val="0"/>
      <w:divBdr>
        <w:top w:val="none" w:sz="0" w:space="0" w:color="auto"/>
        <w:left w:val="none" w:sz="0" w:space="0" w:color="auto"/>
        <w:bottom w:val="none" w:sz="0" w:space="0" w:color="auto"/>
        <w:right w:val="none" w:sz="0" w:space="0" w:color="auto"/>
      </w:divBdr>
    </w:div>
    <w:div w:id="2003393303">
      <w:bodyDiv w:val="1"/>
      <w:marLeft w:val="0"/>
      <w:marRight w:val="0"/>
      <w:marTop w:val="0"/>
      <w:marBottom w:val="0"/>
      <w:divBdr>
        <w:top w:val="none" w:sz="0" w:space="0" w:color="auto"/>
        <w:left w:val="none" w:sz="0" w:space="0" w:color="auto"/>
        <w:bottom w:val="none" w:sz="0" w:space="0" w:color="auto"/>
        <w:right w:val="none" w:sz="0" w:space="0" w:color="auto"/>
      </w:divBdr>
    </w:div>
    <w:div w:id="2089690027">
      <w:bodyDiv w:val="1"/>
      <w:marLeft w:val="0"/>
      <w:marRight w:val="0"/>
      <w:marTop w:val="0"/>
      <w:marBottom w:val="0"/>
      <w:divBdr>
        <w:top w:val="none" w:sz="0" w:space="0" w:color="auto"/>
        <w:left w:val="none" w:sz="0" w:space="0" w:color="auto"/>
        <w:bottom w:val="none" w:sz="0" w:space="0" w:color="auto"/>
        <w:right w:val="none" w:sz="0" w:space="0" w:color="auto"/>
      </w:divBdr>
    </w:div>
    <w:div w:id="210646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microsoft.com/office/2007/relationships/stylesWithEffects" Target="stylesWithEffects.xml"/><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hyperlink" Target="http://tools.ietf.org/html/draft-ietf-dnsop-dnssec-dps-framework" TargetMode="External"/><Relationship Id="rId25" Type="http://schemas.openxmlformats.org/officeDocument/2006/relationships/header" Target="header1.xml"/><Relationship Id="rId26" Type="http://schemas.openxmlformats.org/officeDocument/2006/relationships/header" Target="header2.xm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header" Target="header3.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solidFill>
        <a:ln w="25400" cap="flat" cmpd="sng" algn="ctr">
          <a:solidFill>
            <a:sysClr val="window" lastClr="FFFFFF"/>
          </a:solidFill>
          <a:prstDash val="solid"/>
        </a:ln>
        <a:effectLst/>
      </dgm:spPr>
      <dgm:t>
        <a:bodyPr/>
        <a:lstStyle/>
        <a:p>
          <a:pPr algn="l"/>
          <a:r>
            <a:rPr lang="sv-SE">
              <a:solidFill>
                <a:schemeClr val="bg2"/>
              </a:solidFill>
              <a:latin typeface="Georgia"/>
              <a:ea typeface="+mn-ea"/>
              <a:cs typeface="+mn-cs"/>
            </a:rPr>
            <a:t>Documentation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Doc DNS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8F736CFB-FF62-46A7-8FD0-64D599164BA1}">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Whois TC</a:t>
          </a:r>
        </a:p>
      </dgm:t>
    </dgm:pt>
    <dgm:pt modelId="{E34252E8-F93B-4724-856B-A3494CFBC863}" type="parTrans" cxnId="{13E69740-CFEF-4ED5-BA23-5F8BFBFC0420}">
      <dgm:prSet/>
      <dgm:spPr/>
      <dgm:t>
        <a:bodyPr/>
        <a:lstStyle/>
        <a:p>
          <a:endParaRPr lang="sv-SE"/>
        </a:p>
      </dgm:t>
    </dgm:pt>
    <dgm:pt modelId="{3785F76D-B5EA-4413-AB02-C9AA0A43CC1F}" type="sibTrans" cxnId="{13E69740-CFEF-4ED5-BA23-5F8BFBFC0420}">
      <dgm:prSet/>
      <dgm:spPr/>
      <dgm:t>
        <a:bodyPr/>
        <a:lstStyle/>
        <a:p>
          <a:endParaRPr lang="sv-SE"/>
        </a:p>
      </dgm:t>
    </dgm:pt>
    <dgm:pt modelId="{DB2E9B06-978D-4554-852E-A7D738976D9C}">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EPP TC</a:t>
          </a:r>
        </a:p>
      </dgm:t>
    </dgm:pt>
    <dgm:pt modelId="{198A5FA0-2710-450E-8C6E-B122AD71AE4D}" type="parTrans" cxnId="{4264D7D7-F55F-4FE4-A139-06E892D6E782}">
      <dgm:prSet/>
      <dgm:spPr/>
      <dgm:t>
        <a:bodyPr/>
        <a:lstStyle/>
        <a:p>
          <a:endParaRPr lang="sv-SE"/>
        </a:p>
      </dgm:t>
    </dgm:pt>
    <dgm:pt modelId="{95982A20-5463-476D-A5A7-4B622C1D4291}" type="sibTrans" cxnId="{4264D7D7-F55F-4FE4-A139-06E892D6E782}">
      <dgm:prSet/>
      <dgm:spPr/>
      <dgm:t>
        <a:bodyPr/>
        <a:lstStyle/>
        <a:p>
          <a:endParaRPr lang="sv-SE"/>
        </a:p>
      </dgm:t>
    </dgm:pt>
    <dgm:pt modelId="{4D68D3D7-34C6-4B62-8C8C-08D423897E7A}">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Data Escrow TC</a:t>
          </a:r>
        </a:p>
      </dgm:t>
    </dgm:pt>
    <dgm:pt modelId="{954F093E-D9E4-4C1C-9DDF-A9A9C55EA9FD}" type="parTrans" cxnId="{B7B6E3E7-333A-40A1-8903-BF9355FC0D20}">
      <dgm:prSet/>
      <dgm:spPr/>
      <dgm:t>
        <a:bodyPr/>
        <a:lstStyle/>
        <a:p>
          <a:endParaRPr lang="sv-SE"/>
        </a:p>
      </dgm:t>
    </dgm:pt>
    <dgm:pt modelId="{F370172E-C828-45CA-9F6A-D90F1451D354}" type="sibTrans" cxnId="{B7B6E3E7-333A-40A1-8903-BF9355FC0D20}">
      <dgm:prSet/>
      <dgm:spPr/>
      <dgm:t>
        <a:bodyPr/>
        <a:lstStyle/>
        <a:p>
          <a:endParaRPr lang="sv-SE"/>
        </a:p>
      </dgm:t>
    </dgm:pt>
    <dgm:pt modelId="{B52C9210-E002-4595-9BE6-99FE14431C1A}">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DPS TC</a:t>
          </a:r>
        </a:p>
      </dgm:t>
    </dgm:pt>
    <dgm:pt modelId="{D76575F7-3BC9-4648-98E0-73615CB0C418}" type="parTrans" cxnId="{1786FD0D-5BA2-490E-991E-C28B487D763B}">
      <dgm:prSet/>
      <dgm:spPr/>
      <dgm:t>
        <a:bodyPr/>
        <a:lstStyle/>
        <a:p>
          <a:endParaRPr lang="sv-SE"/>
        </a:p>
      </dgm:t>
    </dgm:pt>
    <dgm:pt modelId="{8F7955A7-A79A-4094-9DA1-02B6A1886659}" type="sibTrans" cxnId="{1786FD0D-5BA2-490E-991E-C28B487D763B}">
      <dgm:prSet/>
      <dgm:spPr/>
      <dgm:t>
        <a:bodyPr/>
        <a:lstStyle/>
        <a:p>
          <a:endParaRPr lang="sv-SE"/>
        </a:p>
      </dgm:t>
    </dgm:pt>
    <dgm:pt modelId="{BB7749DF-4C1A-42B4-B8C4-F952E015BC98}">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SL TC</a:t>
          </a:r>
        </a:p>
      </dgm:t>
    </dgm:pt>
    <dgm:pt modelId="{33F630BE-4B55-4141-93D8-D2500C36676A}" type="parTrans" cxnId="{3567CBF2-6A48-4817-A6BE-E8B444D02A4D}">
      <dgm:prSet/>
      <dgm:spPr/>
      <dgm:t>
        <a:bodyPr/>
        <a:lstStyle/>
        <a:p>
          <a:endParaRPr lang="sv-SE"/>
        </a:p>
      </dgm:t>
    </dgm:pt>
    <dgm:pt modelId="{79CEACA9-F22F-4DAF-9219-001B2875F9B0}" type="sibTrans" cxnId="{3567CBF2-6A48-4817-A6BE-E8B444D02A4D}">
      <dgm:prSet/>
      <dgm:spPr/>
      <dgm:t>
        <a:bodyPr/>
        <a:lstStyle/>
        <a:p>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8">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8">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8">
        <dgm:presLayoutVars>
          <dgm:bulletEnabled val="1"/>
        </dgm:presLayoutVars>
      </dgm:prSet>
      <dgm:spPr>
        <a:prstGeom prst="roundRect">
          <a:avLst>
            <a:gd name="adj" fmla="val 10500"/>
          </a:avLst>
        </a:prstGeom>
      </dgm:spPr>
      <dgm:t>
        <a:bodyPr/>
        <a:lstStyle/>
        <a:p>
          <a:endParaRPr lang="sv-SE"/>
        </a:p>
      </dgm:t>
    </dgm:pt>
    <dgm:pt modelId="{1A88A612-E0B6-4142-BE7B-2CFFA0F59BC7}" type="pres">
      <dgm:prSet presAssocID="{D29E35C3-69B0-4687-90CE-730E8ECA533C}" presName="centerSibTrans" presStyleCnt="0"/>
      <dgm:spPr/>
    </dgm:pt>
    <dgm:pt modelId="{8BCA6E4C-43AC-455D-8669-628A706FDB3D}" type="pres">
      <dgm:prSet presAssocID="{8F736CFB-FF62-46A7-8FD0-64D599164BA1}" presName="cChild" presStyleLbl="fgAcc1" presStyleIdx="3" presStyleCnt="8">
        <dgm:presLayoutVars>
          <dgm:bulletEnabled val="1"/>
        </dgm:presLayoutVars>
      </dgm:prSet>
      <dgm:spPr>
        <a:prstGeom prst="roundRect">
          <a:avLst>
            <a:gd name="adj" fmla="val 10500"/>
          </a:avLst>
        </a:prstGeom>
      </dgm:spPr>
      <dgm:t>
        <a:bodyPr/>
        <a:lstStyle/>
        <a:p>
          <a:endParaRPr lang="sv-SE"/>
        </a:p>
      </dgm:t>
    </dgm:pt>
    <dgm:pt modelId="{6F22407F-C57D-4836-AC46-9388905E2008}" type="pres">
      <dgm:prSet presAssocID="{3785F76D-B5EA-4413-AB02-C9AA0A43CC1F}" presName="centerSibTrans" presStyleCnt="0"/>
      <dgm:spPr/>
    </dgm:pt>
    <dgm:pt modelId="{66716B10-82AF-4EB4-B868-8EDAB10F8711}" type="pres">
      <dgm:prSet presAssocID="{DB2E9B06-978D-4554-852E-A7D738976D9C}" presName="cChild" presStyleLbl="fgAcc1" presStyleIdx="4" presStyleCnt="8">
        <dgm:presLayoutVars>
          <dgm:bulletEnabled val="1"/>
        </dgm:presLayoutVars>
      </dgm:prSet>
      <dgm:spPr>
        <a:prstGeom prst="roundRect">
          <a:avLst>
            <a:gd name="adj" fmla="val 10500"/>
          </a:avLst>
        </a:prstGeom>
      </dgm:spPr>
      <dgm:t>
        <a:bodyPr/>
        <a:lstStyle/>
        <a:p>
          <a:endParaRPr lang="sv-SE"/>
        </a:p>
      </dgm:t>
    </dgm:pt>
    <dgm:pt modelId="{21F34A43-6548-4ECC-BA46-77DF5DC66340}" type="pres">
      <dgm:prSet presAssocID="{95982A20-5463-476D-A5A7-4B622C1D4291}" presName="centerSibTrans" presStyleCnt="0"/>
      <dgm:spPr/>
    </dgm:pt>
    <dgm:pt modelId="{B0FE8B8F-EA3B-4F6D-96A6-81B06F3FB050}" type="pres">
      <dgm:prSet presAssocID="{4D68D3D7-34C6-4B62-8C8C-08D423897E7A}" presName="cChild" presStyleLbl="fgAcc1" presStyleIdx="5" presStyleCnt="8">
        <dgm:presLayoutVars>
          <dgm:bulletEnabled val="1"/>
        </dgm:presLayoutVars>
      </dgm:prSet>
      <dgm:spPr>
        <a:prstGeom prst="roundRect">
          <a:avLst>
            <a:gd name="adj" fmla="val 10500"/>
          </a:avLst>
        </a:prstGeom>
      </dgm:spPr>
      <dgm:t>
        <a:bodyPr/>
        <a:lstStyle/>
        <a:p>
          <a:endParaRPr lang="sv-SE"/>
        </a:p>
      </dgm:t>
    </dgm:pt>
    <dgm:pt modelId="{5CA9A277-B747-44F3-A9E4-D9853C02A92A}" type="pres">
      <dgm:prSet presAssocID="{F370172E-C828-45CA-9F6A-D90F1451D354}" presName="centerSibTrans" presStyleCnt="0"/>
      <dgm:spPr/>
    </dgm:pt>
    <dgm:pt modelId="{2E38D09D-7421-416E-B76F-849A4C233636}" type="pres">
      <dgm:prSet presAssocID="{B52C9210-E002-4595-9BE6-99FE14431C1A}" presName="cChild" presStyleLbl="fgAcc1" presStyleIdx="6" presStyleCnt="8">
        <dgm:presLayoutVars>
          <dgm:bulletEnabled val="1"/>
        </dgm:presLayoutVars>
      </dgm:prSet>
      <dgm:spPr>
        <a:prstGeom prst="roundRect">
          <a:avLst>
            <a:gd name="adj" fmla="val 10500"/>
          </a:avLst>
        </a:prstGeom>
      </dgm:spPr>
      <dgm:t>
        <a:bodyPr/>
        <a:lstStyle/>
        <a:p>
          <a:endParaRPr lang="sv-SE"/>
        </a:p>
      </dgm:t>
    </dgm:pt>
    <dgm:pt modelId="{5E1FBCE2-43CA-452E-BD55-B8C48E0F635D}" type="pres">
      <dgm:prSet presAssocID="{8F7955A7-A79A-4094-9DA1-02B6A1886659}" presName="centerSibTrans" presStyleCnt="0"/>
      <dgm:spPr/>
    </dgm:pt>
    <dgm:pt modelId="{B9C3E139-221D-4D59-B7DA-59D65314922E}" type="pres">
      <dgm:prSet presAssocID="{BB7749DF-4C1A-42B4-B8C4-F952E015BC98}" presName="cChild" presStyleLbl="fgAcc1" presStyleIdx="7" presStyleCnt="8">
        <dgm:presLayoutVars>
          <dgm:bulletEnabled val="1"/>
        </dgm:presLayoutVars>
      </dgm:prSet>
      <dgm:spPr>
        <a:prstGeom prst="roundRect">
          <a:avLst>
            <a:gd name="adj" fmla="val 10500"/>
          </a:avLst>
        </a:prstGeom>
      </dgm:spPr>
      <dgm:t>
        <a:bodyPr/>
        <a:lstStyle/>
        <a:p>
          <a:endParaRPr lang="sv-SE"/>
        </a:p>
      </dgm:t>
    </dgm:pt>
  </dgm:ptLst>
  <dgm:cxnLst>
    <dgm:cxn modelId="{3567CBF2-6A48-4817-A6BE-E8B444D02A4D}" srcId="{488F9850-C8C0-435A-B3FD-D3B61024F142}" destId="{BB7749DF-4C1A-42B4-B8C4-F952E015BC98}" srcOrd="5" destOrd="0" parTransId="{33F630BE-4B55-4141-93D8-D2500C36676A}" sibTransId="{79CEACA9-F22F-4DAF-9219-001B2875F9B0}"/>
    <dgm:cxn modelId="{049FE7DE-AC35-E542-A657-6D2DB94C2168}" type="presOf" srcId="{A87C0414-B9A3-4D62-ADAA-D9D20EA7DE59}" destId="{7FB9A0C0-DE40-403B-A725-BC4CCB77D77A}"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DCFB6C1D-B713-8941-942B-4702FC2EFD91}" type="presOf" srcId="{34782792-C823-4363-AF89-2B9865705134}" destId="{0B312FFF-B4A4-469E-B907-FBF746AB64B3}" srcOrd="0" destOrd="0" presId="urn:microsoft.com/office/officeart/2005/8/layout/target2"/>
    <dgm:cxn modelId="{A382F012-FF48-8E4C-957F-468AE8182469}" type="presOf" srcId="{DB2E9B06-978D-4554-852E-A7D738976D9C}" destId="{66716B10-82AF-4EB4-B868-8EDAB10F8711}" srcOrd="0" destOrd="0" presId="urn:microsoft.com/office/officeart/2005/8/layout/target2"/>
    <dgm:cxn modelId="{679210EB-9634-5A46-B0E4-D235FDA60547}" type="presOf" srcId="{183012D9-7C3D-471C-B58B-D9C204FE7294}" destId="{E15990BA-7D26-4C84-AD6C-5055D8B7BC6A}" srcOrd="0" destOrd="0" presId="urn:microsoft.com/office/officeart/2005/8/layout/target2"/>
    <dgm:cxn modelId="{63ED900F-76AD-47F0-8C76-F760A00C09EC}" srcId="{A87C0414-B9A3-4D62-ADAA-D9D20EA7DE59}" destId="{488F9850-C8C0-435A-B3FD-D3B61024F142}" srcOrd="2" destOrd="0" parTransId="{85B9809B-1FE7-46EA-86BD-FAAB4A6D30BE}" sibTransId="{E3C7C3E3-FFD3-4BEF-8CD4-882571AAF2B3}"/>
    <dgm:cxn modelId="{D61BCDE6-7FC5-FF47-8B75-A2B3A8927F01}" type="presOf" srcId="{488F9850-C8C0-435A-B3FD-D3B61024F142}" destId="{0219F1BA-9ADE-4FDA-A5B9-527336AD7125}" srcOrd="0" destOrd="0" presId="urn:microsoft.com/office/officeart/2005/8/layout/target2"/>
    <dgm:cxn modelId="{4264D7D7-F55F-4FE4-A139-06E892D6E782}" srcId="{488F9850-C8C0-435A-B3FD-D3B61024F142}" destId="{DB2E9B06-978D-4554-852E-A7D738976D9C}" srcOrd="2" destOrd="0" parTransId="{198A5FA0-2710-450E-8C6E-B122AD71AE4D}" sibTransId="{95982A20-5463-476D-A5A7-4B622C1D4291}"/>
    <dgm:cxn modelId="{DE922C5A-8388-4AC2-92BA-168EC822E2E8}" srcId="{26A6193B-E864-45AA-8300-3FFC00257FC3}" destId="{34782792-C823-4363-AF89-2B9865705134}" srcOrd="1" destOrd="0" parTransId="{DCD1890D-61CF-4ACD-B7E6-D9711211FBFF}" sibTransId="{C2A2EDC2-B1AF-4BEE-B846-47EEB1367371}"/>
    <dgm:cxn modelId="{B1FB4F25-6826-D343-8986-E75A6395CFA6}" type="presOf" srcId="{58B3931D-F04D-486E-9F26-7989653EBF33}" destId="{E1DD451B-B251-4E88-960C-28DE753F9CFA}" srcOrd="0" destOrd="0" presId="urn:microsoft.com/office/officeart/2005/8/layout/target2"/>
    <dgm:cxn modelId="{13E69740-CFEF-4ED5-BA23-5F8BFBFC0420}" srcId="{488F9850-C8C0-435A-B3FD-D3B61024F142}" destId="{8F736CFB-FF62-46A7-8FD0-64D599164BA1}" srcOrd="1" destOrd="0" parTransId="{E34252E8-F93B-4724-856B-A3494CFBC863}" sibTransId="{3785F76D-B5EA-4413-AB02-C9AA0A43CC1F}"/>
    <dgm:cxn modelId="{B3859A25-C1F6-134B-B641-20F2302EB435}" type="presOf" srcId="{BB7749DF-4C1A-42B4-B8C4-F952E015BC98}" destId="{B9C3E139-221D-4D59-B7DA-59D65314922E}" srcOrd="0" destOrd="0" presId="urn:microsoft.com/office/officeart/2005/8/layout/target2"/>
    <dgm:cxn modelId="{1780AA23-AF13-1943-8B0D-CA00AE1AC280}" type="presOf" srcId="{B52C9210-E002-4595-9BE6-99FE14431C1A}" destId="{2E38D09D-7421-416E-B76F-849A4C233636}" srcOrd="0" destOrd="0" presId="urn:microsoft.com/office/officeart/2005/8/layout/target2"/>
    <dgm:cxn modelId="{85F51CC3-B6DB-BD47-8085-A48BE8D34A4F}" type="presOf" srcId="{4D68D3D7-34C6-4B62-8C8C-08D423897E7A}" destId="{B0FE8B8F-EA3B-4F6D-96A6-81B06F3FB050}" srcOrd="0" destOrd="0" presId="urn:microsoft.com/office/officeart/2005/8/layout/target2"/>
    <dgm:cxn modelId="{883A8E52-E117-9547-A95F-424A641D3966}" type="presOf" srcId="{26A6193B-E864-45AA-8300-3FFC00257FC3}" destId="{070932BB-3FC9-4278-AA49-81B68C4BE585}"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BDA29513-2D26-5740-97B2-7FCB7FFFFD64}" type="presOf" srcId="{C782B512-A400-4739-B88F-12F77B4A2668}" destId="{D49BEF5E-24E3-4CF1-BB42-C223B08C553A}" srcOrd="0" destOrd="0" presId="urn:microsoft.com/office/officeart/2005/8/layout/target2"/>
    <dgm:cxn modelId="{90C3C4E1-CEF4-408D-A4FB-25398CD2B692}" srcId="{A87C0414-B9A3-4D62-ADAA-D9D20EA7DE59}" destId="{183012D9-7C3D-471C-B58B-D9C204FE7294}" srcOrd="1" destOrd="0" parTransId="{59E6B329-D62D-497A-9D9E-247ECAE9B586}" sibTransId="{05251B8B-B32B-42C2-B300-CF4EDDDD083A}"/>
    <dgm:cxn modelId="{49C980DE-38DC-194C-8910-F172462D45A8}" type="presOf" srcId="{8F736CFB-FF62-46A7-8FD0-64D599164BA1}" destId="{8BCA6E4C-43AC-455D-8669-628A706FDB3D}" srcOrd="0" destOrd="0" presId="urn:microsoft.com/office/officeart/2005/8/layout/target2"/>
    <dgm:cxn modelId="{1786FD0D-5BA2-490E-991E-C28B487D763B}" srcId="{488F9850-C8C0-435A-B3FD-D3B61024F142}" destId="{B52C9210-E002-4595-9BE6-99FE14431C1A}" srcOrd="4" destOrd="0" parTransId="{D76575F7-3BC9-4648-98E0-73615CB0C418}" sibTransId="{8F7955A7-A79A-4094-9DA1-02B6A1886659}"/>
    <dgm:cxn modelId="{B7B6E3E7-333A-40A1-8903-BF9355FC0D20}" srcId="{488F9850-C8C0-435A-B3FD-D3B61024F142}" destId="{4D68D3D7-34C6-4B62-8C8C-08D423897E7A}" srcOrd="3" destOrd="0" parTransId="{954F093E-D9E4-4C1C-9DDF-A9A9C55EA9FD}" sibTransId="{F370172E-C828-45CA-9F6A-D90F1451D354}"/>
    <dgm:cxn modelId="{74027E3B-D125-4988-AE58-DE7BFA755569}" srcId="{488F9850-C8C0-435A-B3FD-D3B61024F142}" destId="{C782B512-A400-4739-B88F-12F77B4A2668}" srcOrd="0" destOrd="0" parTransId="{5D9B96E5-A392-4EFA-8A50-60E8B98B22B9}" sibTransId="{D29E35C3-69B0-4687-90CE-730E8ECA533C}"/>
    <dgm:cxn modelId="{F2F33637-D893-8A4A-9852-4F657B96A358}" type="presParOf" srcId="{7FB9A0C0-DE40-403B-A725-BC4CCB77D77A}" destId="{2F529A93-B3A3-4414-8E20-683D2B043AEE}" srcOrd="0" destOrd="0" presId="urn:microsoft.com/office/officeart/2005/8/layout/target2"/>
    <dgm:cxn modelId="{03E86BC4-004A-374E-920C-4450C96426EA}" type="presParOf" srcId="{2F529A93-B3A3-4414-8E20-683D2B043AEE}" destId="{070932BB-3FC9-4278-AA49-81B68C4BE585}" srcOrd="0" destOrd="0" presId="urn:microsoft.com/office/officeart/2005/8/layout/target2"/>
    <dgm:cxn modelId="{F2D9909D-4E40-5047-9F4C-7025E73C6B4A}" type="presParOf" srcId="{2F529A93-B3A3-4414-8E20-683D2B043AEE}" destId="{19E9E3FD-FAAD-4CD7-B887-C48AB50898D2}" srcOrd="1" destOrd="0" presId="urn:microsoft.com/office/officeart/2005/8/layout/target2"/>
    <dgm:cxn modelId="{9B7F5BCE-800D-E246-8CCB-1CD68ECE5B25}" type="presParOf" srcId="{19E9E3FD-FAAD-4CD7-B887-C48AB50898D2}" destId="{E1DD451B-B251-4E88-960C-28DE753F9CFA}" srcOrd="0" destOrd="0" presId="urn:microsoft.com/office/officeart/2005/8/layout/target2"/>
    <dgm:cxn modelId="{71F6ACF0-DECE-A843-90C9-EAA32424ED43}" type="presParOf" srcId="{19E9E3FD-FAAD-4CD7-B887-C48AB50898D2}" destId="{80534395-09FC-42E1-A3B8-80CB8D1D3796}" srcOrd="1" destOrd="0" presId="urn:microsoft.com/office/officeart/2005/8/layout/target2"/>
    <dgm:cxn modelId="{5966938E-9146-DE4D-9DB4-693E250E31BC}" type="presParOf" srcId="{19E9E3FD-FAAD-4CD7-B887-C48AB50898D2}" destId="{0B312FFF-B4A4-469E-B907-FBF746AB64B3}" srcOrd="2" destOrd="0" presId="urn:microsoft.com/office/officeart/2005/8/layout/target2"/>
    <dgm:cxn modelId="{90AA0CA5-92C8-494F-9864-1FC47BA19595}" type="presParOf" srcId="{7FB9A0C0-DE40-403B-A725-BC4CCB77D77A}" destId="{79D75B5B-C0AB-477E-8A47-EE4F8D8A10FC}" srcOrd="1" destOrd="0" presId="urn:microsoft.com/office/officeart/2005/8/layout/target2"/>
    <dgm:cxn modelId="{157A747A-1B1F-5047-8A4A-5F1C4948E2A8}" type="presParOf" srcId="{79D75B5B-C0AB-477E-8A47-EE4F8D8A10FC}" destId="{E15990BA-7D26-4C84-AD6C-5055D8B7BC6A}" srcOrd="0" destOrd="0" presId="urn:microsoft.com/office/officeart/2005/8/layout/target2"/>
    <dgm:cxn modelId="{C679A655-AAAD-2A4C-AB15-136B9621343E}" type="presParOf" srcId="{79D75B5B-C0AB-477E-8A47-EE4F8D8A10FC}" destId="{863AC429-4DC2-4F5B-8424-D2CAEC98398B}" srcOrd="1" destOrd="0" presId="urn:microsoft.com/office/officeart/2005/8/layout/target2"/>
    <dgm:cxn modelId="{1369219B-391C-8B46-90B8-E303E236A406}" type="presParOf" srcId="{7FB9A0C0-DE40-403B-A725-BC4CCB77D77A}" destId="{7FE4BD2B-3A57-4829-9873-34793C656A06}" srcOrd="2" destOrd="0" presId="urn:microsoft.com/office/officeart/2005/8/layout/target2"/>
    <dgm:cxn modelId="{F6F1AB62-30A1-9C46-A7E6-8452D0223A19}" type="presParOf" srcId="{7FE4BD2B-3A57-4829-9873-34793C656A06}" destId="{0219F1BA-9ADE-4FDA-A5B9-527336AD7125}" srcOrd="0" destOrd="0" presId="urn:microsoft.com/office/officeart/2005/8/layout/target2"/>
    <dgm:cxn modelId="{D34F32B6-5BE5-B347-A0BF-A02E6532975F}" type="presParOf" srcId="{7FE4BD2B-3A57-4829-9873-34793C656A06}" destId="{CC6E3CC6-4743-403C-AD4F-0C0D5479DEDD}" srcOrd="1" destOrd="0" presId="urn:microsoft.com/office/officeart/2005/8/layout/target2"/>
    <dgm:cxn modelId="{3491279D-422F-B945-AA28-310E2CB9789D}" type="presParOf" srcId="{CC6E3CC6-4743-403C-AD4F-0C0D5479DEDD}" destId="{D49BEF5E-24E3-4CF1-BB42-C223B08C553A}" srcOrd="0" destOrd="0" presId="urn:microsoft.com/office/officeart/2005/8/layout/target2"/>
    <dgm:cxn modelId="{02020D2E-45B5-C24D-8B18-DFA49B8D6806}" type="presParOf" srcId="{CC6E3CC6-4743-403C-AD4F-0C0D5479DEDD}" destId="{1A88A612-E0B6-4142-BE7B-2CFFA0F59BC7}" srcOrd="1" destOrd="0" presId="urn:microsoft.com/office/officeart/2005/8/layout/target2"/>
    <dgm:cxn modelId="{6A933FB6-8E0D-374C-A784-E81CD8D97381}" type="presParOf" srcId="{CC6E3CC6-4743-403C-AD4F-0C0D5479DEDD}" destId="{8BCA6E4C-43AC-455D-8669-628A706FDB3D}" srcOrd="2" destOrd="0" presId="urn:microsoft.com/office/officeart/2005/8/layout/target2"/>
    <dgm:cxn modelId="{59AC11B8-D122-7149-BC5B-617F62B49C89}" type="presParOf" srcId="{CC6E3CC6-4743-403C-AD4F-0C0D5479DEDD}" destId="{6F22407F-C57D-4836-AC46-9388905E2008}" srcOrd="3" destOrd="0" presId="urn:microsoft.com/office/officeart/2005/8/layout/target2"/>
    <dgm:cxn modelId="{1D320C62-F766-9340-BD1B-0AED93B5CB71}" type="presParOf" srcId="{CC6E3CC6-4743-403C-AD4F-0C0D5479DEDD}" destId="{66716B10-82AF-4EB4-B868-8EDAB10F8711}" srcOrd="4" destOrd="0" presId="urn:microsoft.com/office/officeart/2005/8/layout/target2"/>
    <dgm:cxn modelId="{69540B40-5D2B-2348-AC19-33F03D96364E}" type="presParOf" srcId="{CC6E3CC6-4743-403C-AD4F-0C0D5479DEDD}" destId="{21F34A43-6548-4ECC-BA46-77DF5DC66340}" srcOrd="5" destOrd="0" presId="urn:microsoft.com/office/officeart/2005/8/layout/target2"/>
    <dgm:cxn modelId="{9491B11F-290D-1F49-BCB8-175F5CA992C7}" type="presParOf" srcId="{CC6E3CC6-4743-403C-AD4F-0C0D5479DEDD}" destId="{B0FE8B8F-EA3B-4F6D-96A6-81B06F3FB050}" srcOrd="6" destOrd="0" presId="urn:microsoft.com/office/officeart/2005/8/layout/target2"/>
    <dgm:cxn modelId="{598E7461-FBC3-D343-9F15-D51952D31A2F}" type="presParOf" srcId="{CC6E3CC6-4743-403C-AD4F-0C0D5479DEDD}" destId="{5CA9A277-B747-44F3-A9E4-D9853C02A92A}" srcOrd="7" destOrd="0" presId="urn:microsoft.com/office/officeart/2005/8/layout/target2"/>
    <dgm:cxn modelId="{D9BEEFC7-4611-5B4A-8FA2-0399D397945C}" type="presParOf" srcId="{CC6E3CC6-4743-403C-AD4F-0C0D5479DEDD}" destId="{2E38D09D-7421-416E-B76F-849A4C233636}" srcOrd="8" destOrd="0" presId="urn:microsoft.com/office/officeart/2005/8/layout/target2"/>
    <dgm:cxn modelId="{E10875C4-68D7-1345-969D-4ECA09DE9E11}" type="presParOf" srcId="{CC6E3CC6-4743-403C-AD4F-0C0D5479DEDD}" destId="{5E1FBCE2-43CA-452E-BD55-B8C48E0F635D}" srcOrd="9" destOrd="0" presId="urn:microsoft.com/office/officeart/2005/8/layout/target2"/>
    <dgm:cxn modelId="{C0C7BAFD-3733-2145-B13C-61229D7C7F4C}" type="presParOf" srcId="{CC6E3CC6-4743-403C-AD4F-0C0D5479DEDD}" destId="{B9C3E139-221D-4D59-B7DA-59D65314922E}" srcOrd="10" destOrd="0" presId="urn:microsoft.com/office/officeart/2005/8/layout/target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solidFill>
        <a:ln w="25400" cap="flat" cmpd="sng" algn="ctr">
          <a:solidFill>
            <a:sysClr val="window" lastClr="FFFFFF"/>
          </a:solidFill>
          <a:prstDash val="solid"/>
        </a:ln>
        <a:effectLst/>
      </dgm:spPr>
      <dgm:t>
        <a:bodyPr/>
        <a:lstStyle/>
        <a:p>
          <a:pPr algn="l"/>
          <a:r>
            <a:rPr lang="sv-SE">
              <a:solidFill>
                <a:schemeClr val="bg2"/>
              </a:solidFill>
              <a:latin typeface="Georgia"/>
              <a:ea typeface="+mn-ea"/>
              <a:cs typeface="+mn-cs"/>
            </a:rPr>
            <a:t>Documentation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Doc DNS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8F736CFB-FF62-46A7-8FD0-64D599164BA1}">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Whois TC</a:t>
          </a:r>
        </a:p>
      </dgm:t>
    </dgm:pt>
    <dgm:pt modelId="{E34252E8-F93B-4724-856B-A3494CFBC863}" type="parTrans" cxnId="{13E69740-CFEF-4ED5-BA23-5F8BFBFC0420}">
      <dgm:prSet/>
      <dgm:spPr/>
      <dgm:t>
        <a:bodyPr/>
        <a:lstStyle/>
        <a:p>
          <a:endParaRPr lang="sv-SE"/>
        </a:p>
      </dgm:t>
    </dgm:pt>
    <dgm:pt modelId="{3785F76D-B5EA-4413-AB02-C9AA0A43CC1F}" type="sibTrans" cxnId="{13E69740-CFEF-4ED5-BA23-5F8BFBFC0420}">
      <dgm:prSet/>
      <dgm:spPr/>
      <dgm:t>
        <a:bodyPr/>
        <a:lstStyle/>
        <a:p>
          <a:endParaRPr lang="sv-SE"/>
        </a:p>
      </dgm:t>
    </dgm:pt>
    <dgm:pt modelId="{DB2E9B06-978D-4554-852E-A7D738976D9C}">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EPP TC</a:t>
          </a:r>
        </a:p>
      </dgm:t>
    </dgm:pt>
    <dgm:pt modelId="{198A5FA0-2710-450E-8C6E-B122AD71AE4D}" type="parTrans" cxnId="{4264D7D7-F55F-4FE4-A139-06E892D6E782}">
      <dgm:prSet/>
      <dgm:spPr/>
      <dgm:t>
        <a:bodyPr/>
        <a:lstStyle/>
        <a:p>
          <a:endParaRPr lang="sv-SE"/>
        </a:p>
      </dgm:t>
    </dgm:pt>
    <dgm:pt modelId="{95982A20-5463-476D-A5A7-4B622C1D4291}" type="sibTrans" cxnId="{4264D7D7-F55F-4FE4-A139-06E892D6E782}">
      <dgm:prSet/>
      <dgm:spPr/>
      <dgm:t>
        <a:bodyPr/>
        <a:lstStyle/>
        <a:p>
          <a:endParaRPr lang="sv-SE"/>
        </a:p>
      </dgm:t>
    </dgm:pt>
    <dgm:pt modelId="{4D68D3D7-34C6-4B62-8C8C-08D423897E7A}">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Data Escrow TC</a:t>
          </a:r>
        </a:p>
      </dgm:t>
    </dgm:pt>
    <dgm:pt modelId="{954F093E-D9E4-4C1C-9DDF-A9A9C55EA9FD}" type="parTrans" cxnId="{B7B6E3E7-333A-40A1-8903-BF9355FC0D20}">
      <dgm:prSet/>
      <dgm:spPr/>
      <dgm:t>
        <a:bodyPr/>
        <a:lstStyle/>
        <a:p>
          <a:endParaRPr lang="sv-SE"/>
        </a:p>
      </dgm:t>
    </dgm:pt>
    <dgm:pt modelId="{F370172E-C828-45CA-9F6A-D90F1451D354}" type="sibTrans" cxnId="{B7B6E3E7-333A-40A1-8903-BF9355FC0D20}">
      <dgm:prSet/>
      <dgm:spPr/>
      <dgm:t>
        <a:bodyPr/>
        <a:lstStyle/>
        <a:p>
          <a:endParaRPr lang="sv-SE"/>
        </a:p>
      </dgm:t>
    </dgm:pt>
    <dgm:pt modelId="{B52C9210-E002-4595-9BE6-99FE14431C1A}">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DPS TC</a:t>
          </a:r>
        </a:p>
      </dgm:t>
    </dgm:pt>
    <dgm:pt modelId="{D76575F7-3BC9-4648-98E0-73615CB0C418}" type="parTrans" cxnId="{1786FD0D-5BA2-490E-991E-C28B487D763B}">
      <dgm:prSet/>
      <dgm:spPr/>
      <dgm:t>
        <a:bodyPr/>
        <a:lstStyle/>
        <a:p>
          <a:endParaRPr lang="sv-SE"/>
        </a:p>
      </dgm:t>
    </dgm:pt>
    <dgm:pt modelId="{8F7955A7-A79A-4094-9DA1-02B6A1886659}" type="sibTrans" cxnId="{1786FD0D-5BA2-490E-991E-C28B487D763B}">
      <dgm:prSet/>
      <dgm:spPr/>
      <dgm:t>
        <a:bodyPr/>
        <a:lstStyle/>
        <a:p>
          <a:endParaRPr lang="sv-SE"/>
        </a:p>
      </dgm:t>
    </dgm:pt>
    <dgm:pt modelId="{BB7749DF-4C1A-42B4-B8C4-F952E015BC98}">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SL TC</a:t>
          </a:r>
        </a:p>
      </dgm:t>
    </dgm:pt>
    <dgm:pt modelId="{33F630BE-4B55-4141-93D8-D2500C36676A}" type="parTrans" cxnId="{3567CBF2-6A48-4817-A6BE-E8B444D02A4D}">
      <dgm:prSet/>
      <dgm:spPr/>
      <dgm:t>
        <a:bodyPr/>
        <a:lstStyle/>
        <a:p>
          <a:endParaRPr lang="sv-SE"/>
        </a:p>
      </dgm:t>
    </dgm:pt>
    <dgm:pt modelId="{79CEACA9-F22F-4DAF-9219-001B2875F9B0}" type="sibTrans" cxnId="{3567CBF2-6A48-4817-A6BE-E8B444D02A4D}">
      <dgm:prSet/>
      <dgm:spPr/>
      <dgm:t>
        <a:bodyPr/>
        <a:lstStyle/>
        <a:p>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8">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8">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8">
        <dgm:presLayoutVars>
          <dgm:bulletEnabled val="1"/>
        </dgm:presLayoutVars>
      </dgm:prSet>
      <dgm:spPr>
        <a:prstGeom prst="roundRect">
          <a:avLst>
            <a:gd name="adj" fmla="val 10500"/>
          </a:avLst>
        </a:prstGeom>
      </dgm:spPr>
      <dgm:t>
        <a:bodyPr/>
        <a:lstStyle/>
        <a:p>
          <a:endParaRPr lang="sv-SE"/>
        </a:p>
      </dgm:t>
    </dgm:pt>
    <dgm:pt modelId="{1A88A612-E0B6-4142-BE7B-2CFFA0F59BC7}" type="pres">
      <dgm:prSet presAssocID="{D29E35C3-69B0-4687-90CE-730E8ECA533C}" presName="centerSibTrans" presStyleCnt="0"/>
      <dgm:spPr/>
    </dgm:pt>
    <dgm:pt modelId="{8BCA6E4C-43AC-455D-8669-628A706FDB3D}" type="pres">
      <dgm:prSet presAssocID="{8F736CFB-FF62-46A7-8FD0-64D599164BA1}" presName="cChild" presStyleLbl="fgAcc1" presStyleIdx="3" presStyleCnt="8">
        <dgm:presLayoutVars>
          <dgm:bulletEnabled val="1"/>
        </dgm:presLayoutVars>
      </dgm:prSet>
      <dgm:spPr>
        <a:prstGeom prst="roundRect">
          <a:avLst>
            <a:gd name="adj" fmla="val 10500"/>
          </a:avLst>
        </a:prstGeom>
      </dgm:spPr>
      <dgm:t>
        <a:bodyPr/>
        <a:lstStyle/>
        <a:p>
          <a:endParaRPr lang="sv-SE"/>
        </a:p>
      </dgm:t>
    </dgm:pt>
    <dgm:pt modelId="{6F22407F-C57D-4836-AC46-9388905E2008}" type="pres">
      <dgm:prSet presAssocID="{3785F76D-B5EA-4413-AB02-C9AA0A43CC1F}" presName="centerSibTrans" presStyleCnt="0"/>
      <dgm:spPr/>
    </dgm:pt>
    <dgm:pt modelId="{66716B10-82AF-4EB4-B868-8EDAB10F8711}" type="pres">
      <dgm:prSet presAssocID="{DB2E9B06-978D-4554-852E-A7D738976D9C}" presName="cChild" presStyleLbl="fgAcc1" presStyleIdx="4" presStyleCnt="8">
        <dgm:presLayoutVars>
          <dgm:bulletEnabled val="1"/>
        </dgm:presLayoutVars>
      </dgm:prSet>
      <dgm:spPr>
        <a:prstGeom prst="roundRect">
          <a:avLst>
            <a:gd name="adj" fmla="val 10500"/>
          </a:avLst>
        </a:prstGeom>
      </dgm:spPr>
      <dgm:t>
        <a:bodyPr/>
        <a:lstStyle/>
        <a:p>
          <a:endParaRPr lang="sv-SE"/>
        </a:p>
      </dgm:t>
    </dgm:pt>
    <dgm:pt modelId="{21F34A43-6548-4ECC-BA46-77DF5DC66340}" type="pres">
      <dgm:prSet presAssocID="{95982A20-5463-476D-A5A7-4B622C1D4291}" presName="centerSibTrans" presStyleCnt="0"/>
      <dgm:spPr/>
    </dgm:pt>
    <dgm:pt modelId="{B0FE8B8F-EA3B-4F6D-96A6-81B06F3FB050}" type="pres">
      <dgm:prSet presAssocID="{4D68D3D7-34C6-4B62-8C8C-08D423897E7A}" presName="cChild" presStyleLbl="fgAcc1" presStyleIdx="5" presStyleCnt="8">
        <dgm:presLayoutVars>
          <dgm:bulletEnabled val="1"/>
        </dgm:presLayoutVars>
      </dgm:prSet>
      <dgm:spPr>
        <a:prstGeom prst="roundRect">
          <a:avLst>
            <a:gd name="adj" fmla="val 10500"/>
          </a:avLst>
        </a:prstGeom>
      </dgm:spPr>
      <dgm:t>
        <a:bodyPr/>
        <a:lstStyle/>
        <a:p>
          <a:endParaRPr lang="sv-SE"/>
        </a:p>
      </dgm:t>
    </dgm:pt>
    <dgm:pt modelId="{5CA9A277-B747-44F3-A9E4-D9853C02A92A}" type="pres">
      <dgm:prSet presAssocID="{F370172E-C828-45CA-9F6A-D90F1451D354}" presName="centerSibTrans" presStyleCnt="0"/>
      <dgm:spPr/>
    </dgm:pt>
    <dgm:pt modelId="{2E38D09D-7421-416E-B76F-849A4C233636}" type="pres">
      <dgm:prSet presAssocID="{B52C9210-E002-4595-9BE6-99FE14431C1A}" presName="cChild" presStyleLbl="fgAcc1" presStyleIdx="6" presStyleCnt="8">
        <dgm:presLayoutVars>
          <dgm:bulletEnabled val="1"/>
        </dgm:presLayoutVars>
      </dgm:prSet>
      <dgm:spPr>
        <a:prstGeom prst="roundRect">
          <a:avLst>
            <a:gd name="adj" fmla="val 10500"/>
          </a:avLst>
        </a:prstGeom>
      </dgm:spPr>
      <dgm:t>
        <a:bodyPr/>
        <a:lstStyle/>
        <a:p>
          <a:endParaRPr lang="sv-SE"/>
        </a:p>
      </dgm:t>
    </dgm:pt>
    <dgm:pt modelId="{5E1FBCE2-43CA-452E-BD55-B8C48E0F635D}" type="pres">
      <dgm:prSet presAssocID="{8F7955A7-A79A-4094-9DA1-02B6A1886659}" presName="centerSibTrans" presStyleCnt="0"/>
      <dgm:spPr/>
    </dgm:pt>
    <dgm:pt modelId="{B9C3E139-221D-4D59-B7DA-59D65314922E}" type="pres">
      <dgm:prSet presAssocID="{BB7749DF-4C1A-42B4-B8C4-F952E015BC98}" presName="cChild" presStyleLbl="fgAcc1" presStyleIdx="7" presStyleCnt="8">
        <dgm:presLayoutVars>
          <dgm:bulletEnabled val="1"/>
        </dgm:presLayoutVars>
      </dgm:prSet>
      <dgm:spPr>
        <a:prstGeom prst="roundRect">
          <a:avLst>
            <a:gd name="adj" fmla="val 10500"/>
          </a:avLst>
        </a:prstGeom>
      </dgm:spPr>
      <dgm:t>
        <a:bodyPr/>
        <a:lstStyle/>
        <a:p>
          <a:endParaRPr lang="sv-SE"/>
        </a:p>
      </dgm:t>
    </dgm:pt>
  </dgm:ptLst>
  <dgm:cxnLst>
    <dgm:cxn modelId="{3567CBF2-6A48-4817-A6BE-E8B444D02A4D}" srcId="{488F9850-C8C0-435A-B3FD-D3B61024F142}" destId="{BB7749DF-4C1A-42B4-B8C4-F952E015BC98}" srcOrd="5" destOrd="0" parTransId="{33F630BE-4B55-4141-93D8-D2500C36676A}" sibTransId="{79CEACA9-F22F-4DAF-9219-001B2875F9B0}"/>
    <dgm:cxn modelId="{15851144-F2DA-6647-B6B2-49E90822BA71}" type="presOf" srcId="{26A6193B-E864-45AA-8300-3FFC00257FC3}" destId="{070932BB-3FC9-4278-AA49-81B68C4BE585}" srcOrd="0" destOrd="0" presId="urn:microsoft.com/office/officeart/2005/8/layout/target2"/>
    <dgm:cxn modelId="{73E793A8-761A-D949-B701-D9411AD09C0F}" type="presOf" srcId="{8F736CFB-FF62-46A7-8FD0-64D599164BA1}" destId="{8BCA6E4C-43AC-455D-8669-628A706FDB3D}"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63ED900F-76AD-47F0-8C76-F760A00C09EC}" srcId="{A87C0414-B9A3-4D62-ADAA-D9D20EA7DE59}" destId="{488F9850-C8C0-435A-B3FD-D3B61024F142}" srcOrd="2" destOrd="0" parTransId="{85B9809B-1FE7-46EA-86BD-FAAB4A6D30BE}" sibTransId="{E3C7C3E3-FFD3-4BEF-8CD4-882571AAF2B3}"/>
    <dgm:cxn modelId="{5BE13A1C-E17C-FF43-A5DD-E643DA7E7A22}" type="presOf" srcId="{183012D9-7C3D-471C-B58B-D9C204FE7294}" destId="{E15990BA-7D26-4C84-AD6C-5055D8B7BC6A}" srcOrd="0" destOrd="0" presId="urn:microsoft.com/office/officeart/2005/8/layout/target2"/>
    <dgm:cxn modelId="{4264D7D7-F55F-4FE4-A139-06E892D6E782}" srcId="{488F9850-C8C0-435A-B3FD-D3B61024F142}" destId="{DB2E9B06-978D-4554-852E-A7D738976D9C}" srcOrd="2" destOrd="0" parTransId="{198A5FA0-2710-450E-8C6E-B122AD71AE4D}" sibTransId="{95982A20-5463-476D-A5A7-4B622C1D4291}"/>
    <dgm:cxn modelId="{DE922C5A-8388-4AC2-92BA-168EC822E2E8}" srcId="{26A6193B-E864-45AA-8300-3FFC00257FC3}" destId="{34782792-C823-4363-AF89-2B9865705134}" srcOrd="1" destOrd="0" parTransId="{DCD1890D-61CF-4ACD-B7E6-D9711211FBFF}" sibTransId="{C2A2EDC2-B1AF-4BEE-B846-47EEB1367371}"/>
    <dgm:cxn modelId="{F53A3654-875B-0F4A-9655-1A657DC52A36}" type="presOf" srcId="{B52C9210-E002-4595-9BE6-99FE14431C1A}" destId="{2E38D09D-7421-416E-B76F-849A4C233636}" srcOrd="0" destOrd="0" presId="urn:microsoft.com/office/officeart/2005/8/layout/target2"/>
    <dgm:cxn modelId="{13E69740-CFEF-4ED5-BA23-5F8BFBFC0420}" srcId="{488F9850-C8C0-435A-B3FD-D3B61024F142}" destId="{8F736CFB-FF62-46A7-8FD0-64D599164BA1}" srcOrd="1" destOrd="0" parTransId="{E34252E8-F93B-4724-856B-A3494CFBC863}" sibTransId="{3785F76D-B5EA-4413-AB02-C9AA0A43CC1F}"/>
    <dgm:cxn modelId="{06AB082D-4AFC-A54E-9BA1-C6958239FDB6}" type="presOf" srcId="{34782792-C823-4363-AF89-2B9865705134}" destId="{0B312FFF-B4A4-469E-B907-FBF746AB64B3}" srcOrd="0" destOrd="0" presId="urn:microsoft.com/office/officeart/2005/8/layout/target2"/>
    <dgm:cxn modelId="{E969E8A7-6EE1-284B-A485-214E90499D8A}" type="presOf" srcId="{58B3931D-F04D-486E-9F26-7989653EBF33}" destId="{E1DD451B-B251-4E88-960C-28DE753F9CFA}" srcOrd="0" destOrd="0" presId="urn:microsoft.com/office/officeart/2005/8/layout/target2"/>
    <dgm:cxn modelId="{C0E6DBB0-9A11-6C42-906C-88D87D2E9DF0}" type="presOf" srcId="{DB2E9B06-978D-4554-852E-A7D738976D9C}" destId="{66716B10-82AF-4EB4-B868-8EDAB10F8711}"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90C3C4E1-CEF4-408D-A4FB-25398CD2B692}" srcId="{A87C0414-B9A3-4D62-ADAA-D9D20EA7DE59}" destId="{183012D9-7C3D-471C-B58B-D9C204FE7294}" srcOrd="1" destOrd="0" parTransId="{59E6B329-D62D-497A-9D9E-247ECAE9B586}" sibTransId="{05251B8B-B32B-42C2-B300-CF4EDDDD083A}"/>
    <dgm:cxn modelId="{3A4B33EF-DDCB-9C4D-A6D8-D34D4D2B761E}" type="presOf" srcId="{488F9850-C8C0-435A-B3FD-D3B61024F142}" destId="{0219F1BA-9ADE-4FDA-A5B9-527336AD7125}" srcOrd="0" destOrd="0" presId="urn:microsoft.com/office/officeart/2005/8/layout/target2"/>
    <dgm:cxn modelId="{1786FD0D-5BA2-490E-991E-C28B487D763B}" srcId="{488F9850-C8C0-435A-B3FD-D3B61024F142}" destId="{B52C9210-E002-4595-9BE6-99FE14431C1A}" srcOrd="4" destOrd="0" parTransId="{D76575F7-3BC9-4648-98E0-73615CB0C418}" sibTransId="{8F7955A7-A79A-4094-9DA1-02B6A1886659}"/>
    <dgm:cxn modelId="{0B1D4305-E607-2E44-BC42-157DF2F09B42}" type="presOf" srcId="{BB7749DF-4C1A-42B4-B8C4-F952E015BC98}" destId="{B9C3E139-221D-4D59-B7DA-59D65314922E}" srcOrd="0" destOrd="0" presId="urn:microsoft.com/office/officeart/2005/8/layout/target2"/>
    <dgm:cxn modelId="{B7B6E3E7-333A-40A1-8903-BF9355FC0D20}" srcId="{488F9850-C8C0-435A-B3FD-D3B61024F142}" destId="{4D68D3D7-34C6-4B62-8C8C-08D423897E7A}" srcOrd="3" destOrd="0" parTransId="{954F093E-D9E4-4C1C-9DDF-A9A9C55EA9FD}" sibTransId="{F370172E-C828-45CA-9F6A-D90F1451D354}"/>
    <dgm:cxn modelId="{E91E6CD1-AB8D-1C4F-9C65-503F6CC5500E}" type="presOf" srcId="{4D68D3D7-34C6-4B62-8C8C-08D423897E7A}" destId="{B0FE8B8F-EA3B-4F6D-96A6-81B06F3FB050}" srcOrd="0" destOrd="0" presId="urn:microsoft.com/office/officeart/2005/8/layout/target2"/>
    <dgm:cxn modelId="{7C1EFE70-F9A7-D24F-9F16-04FA325BFCBC}" type="presOf" srcId="{C782B512-A400-4739-B88F-12F77B4A2668}" destId="{D49BEF5E-24E3-4CF1-BB42-C223B08C553A}" srcOrd="0" destOrd="0" presId="urn:microsoft.com/office/officeart/2005/8/layout/target2"/>
    <dgm:cxn modelId="{B1D4624C-2BD5-3D47-86F2-3E3CBE119489}" type="presOf" srcId="{A87C0414-B9A3-4D62-ADAA-D9D20EA7DE59}" destId="{7FB9A0C0-DE40-403B-A725-BC4CCB77D77A}" srcOrd="0" destOrd="0" presId="urn:microsoft.com/office/officeart/2005/8/layout/target2"/>
    <dgm:cxn modelId="{74027E3B-D125-4988-AE58-DE7BFA755569}" srcId="{488F9850-C8C0-435A-B3FD-D3B61024F142}" destId="{C782B512-A400-4739-B88F-12F77B4A2668}" srcOrd="0" destOrd="0" parTransId="{5D9B96E5-A392-4EFA-8A50-60E8B98B22B9}" sibTransId="{D29E35C3-69B0-4687-90CE-730E8ECA533C}"/>
    <dgm:cxn modelId="{2A4DEC2D-58A9-D140-A432-46C901C9AF73}" type="presParOf" srcId="{7FB9A0C0-DE40-403B-A725-BC4CCB77D77A}" destId="{2F529A93-B3A3-4414-8E20-683D2B043AEE}" srcOrd="0" destOrd="0" presId="urn:microsoft.com/office/officeart/2005/8/layout/target2"/>
    <dgm:cxn modelId="{0BD27D62-7F9E-224D-9B67-7F39823FF983}" type="presParOf" srcId="{2F529A93-B3A3-4414-8E20-683D2B043AEE}" destId="{070932BB-3FC9-4278-AA49-81B68C4BE585}" srcOrd="0" destOrd="0" presId="urn:microsoft.com/office/officeart/2005/8/layout/target2"/>
    <dgm:cxn modelId="{B195911C-A2B7-9E47-AC18-8B2B4A579A32}" type="presParOf" srcId="{2F529A93-B3A3-4414-8E20-683D2B043AEE}" destId="{19E9E3FD-FAAD-4CD7-B887-C48AB50898D2}" srcOrd="1" destOrd="0" presId="urn:microsoft.com/office/officeart/2005/8/layout/target2"/>
    <dgm:cxn modelId="{61E4DAFB-29D4-E24B-ABBA-86BFD3290AED}" type="presParOf" srcId="{19E9E3FD-FAAD-4CD7-B887-C48AB50898D2}" destId="{E1DD451B-B251-4E88-960C-28DE753F9CFA}" srcOrd="0" destOrd="0" presId="urn:microsoft.com/office/officeart/2005/8/layout/target2"/>
    <dgm:cxn modelId="{3884BCF5-3344-9C4E-BF28-8A6A56BBB902}" type="presParOf" srcId="{19E9E3FD-FAAD-4CD7-B887-C48AB50898D2}" destId="{80534395-09FC-42E1-A3B8-80CB8D1D3796}" srcOrd="1" destOrd="0" presId="urn:microsoft.com/office/officeart/2005/8/layout/target2"/>
    <dgm:cxn modelId="{7835DEC6-89E2-4D42-AE0F-484ACF9E77FC}" type="presParOf" srcId="{19E9E3FD-FAAD-4CD7-B887-C48AB50898D2}" destId="{0B312FFF-B4A4-469E-B907-FBF746AB64B3}" srcOrd="2" destOrd="0" presId="urn:microsoft.com/office/officeart/2005/8/layout/target2"/>
    <dgm:cxn modelId="{81402CBC-5258-B940-B83C-7D2C6945E13F}" type="presParOf" srcId="{7FB9A0C0-DE40-403B-A725-BC4CCB77D77A}" destId="{79D75B5B-C0AB-477E-8A47-EE4F8D8A10FC}" srcOrd="1" destOrd="0" presId="urn:microsoft.com/office/officeart/2005/8/layout/target2"/>
    <dgm:cxn modelId="{4EBF269C-8E82-9F41-B9B2-5ACFF869E5BA}" type="presParOf" srcId="{79D75B5B-C0AB-477E-8A47-EE4F8D8A10FC}" destId="{E15990BA-7D26-4C84-AD6C-5055D8B7BC6A}" srcOrd="0" destOrd="0" presId="urn:microsoft.com/office/officeart/2005/8/layout/target2"/>
    <dgm:cxn modelId="{7ABBE69E-334C-924D-9813-5835B8BA6443}" type="presParOf" srcId="{79D75B5B-C0AB-477E-8A47-EE4F8D8A10FC}" destId="{863AC429-4DC2-4F5B-8424-D2CAEC98398B}" srcOrd="1" destOrd="0" presId="urn:microsoft.com/office/officeart/2005/8/layout/target2"/>
    <dgm:cxn modelId="{259DD751-D838-EF49-A1DA-5C9C167A92A3}" type="presParOf" srcId="{7FB9A0C0-DE40-403B-A725-BC4CCB77D77A}" destId="{7FE4BD2B-3A57-4829-9873-34793C656A06}" srcOrd="2" destOrd="0" presId="urn:microsoft.com/office/officeart/2005/8/layout/target2"/>
    <dgm:cxn modelId="{3F9A154D-CE31-CF4A-A62D-D97CCDD438AE}" type="presParOf" srcId="{7FE4BD2B-3A57-4829-9873-34793C656A06}" destId="{0219F1BA-9ADE-4FDA-A5B9-527336AD7125}" srcOrd="0" destOrd="0" presId="urn:microsoft.com/office/officeart/2005/8/layout/target2"/>
    <dgm:cxn modelId="{FB6501CC-D711-8941-9978-C835CD414853}" type="presParOf" srcId="{7FE4BD2B-3A57-4829-9873-34793C656A06}" destId="{CC6E3CC6-4743-403C-AD4F-0C0D5479DEDD}" srcOrd="1" destOrd="0" presId="urn:microsoft.com/office/officeart/2005/8/layout/target2"/>
    <dgm:cxn modelId="{7E2DBC65-8A64-1340-9AA4-0F7A4FB1271B}" type="presParOf" srcId="{CC6E3CC6-4743-403C-AD4F-0C0D5479DEDD}" destId="{D49BEF5E-24E3-4CF1-BB42-C223B08C553A}" srcOrd="0" destOrd="0" presId="urn:microsoft.com/office/officeart/2005/8/layout/target2"/>
    <dgm:cxn modelId="{764DB641-AE50-8E4B-9199-BC0B4FF28C53}" type="presParOf" srcId="{CC6E3CC6-4743-403C-AD4F-0C0D5479DEDD}" destId="{1A88A612-E0B6-4142-BE7B-2CFFA0F59BC7}" srcOrd="1" destOrd="0" presId="urn:microsoft.com/office/officeart/2005/8/layout/target2"/>
    <dgm:cxn modelId="{4037172C-E631-5D47-93B3-F60ADC6EF905}" type="presParOf" srcId="{CC6E3CC6-4743-403C-AD4F-0C0D5479DEDD}" destId="{8BCA6E4C-43AC-455D-8669-628A706FDB3D}" srcOrd="2" destOrd="0" presId="urn:microsoft.com/office/officeart/2005/8/layout/target2"/>
    <dgm:cxn modelId="{E73876AF-ECB8-1548-BDFF-4390F4DF4ACA}" type="presParOf" srcId="{CC6E3CC6-4743-403C-AD4F-0C0D5479DEDD}" destId="{6F22407F-C57D-4836-AC46-9388905E2008}" srcOrd="3" destOrd="0" presId="urn:microsoft.com/office/officeart/2005/8/layout/target2"/>
    <dgm:cxn modelId="{5963D5E7-2979-E84E-8230-4BF7E77DFE70}" type="presParOf" srcId="{CC6E3CC6-4743-403C-AD4F-0C0D5479DEDD}" destId="{66716B10-82AF-4EB4-B868-8EDAB10F8711}" srcOrd="4" destOrd="0" presId="urn:microsoft.com/office/officeart/2005/8/layout/target2"/>
    <dgm:cxn modelId="{C56D2A5D-3BEF-1241-88AE-E4F87A0B4832}" type="presParOf" srcId="{CC6E3CC6-4743-403C-AD4F-0C0D5479DEDD}" destId="{21F34A43-6548-4ECC-BA46-77DF5DC66340}" srcOrd="5" destOrd="0" presId="urn:microsoft.com/office/officeart/2005/8/layout/target2"/>
    <dgm:cxn modelId="{8374DF3B-51BF-5741-80C8-B63BF3800FA7}" type="presParOf" srcId="{CC6E3CC6-4743-403C-AD4F-0C0D5479DEDD}" destId="{B0FE8B8F-EA3B-4F6D-96A6-81B06F3FB050}" srcOrd="6" destOrd="0" presId="urn:microsoft.com/office/officeart/2005/8/layout/target2"/>
    <dgm:cxn modelId="{4EBEC697-519E-0841-B564-1C000DE9B2AC}" type="presParOf" srcId="{CC6E3CC6-4743-403C-AD4F-0C0D5479DEDD}" destId="{5CA9A277-B747-44F3-A9E4-D9853C02A92A}" srcOrd="7" destOrd="0" presId="urn:microsoft.com/office/officeart/2005/8/layout/target2"/>
    <dgm:cxn modelId="{0D92BCB7-FB21-2848-8D68-F212DCAE544B}" type="presParOf" srcId="{CC6E3CC6-4743-403C-AD4F-0C0D5479DEDD}" destId="{2E38D09D-7421-416E-B76F-849A4C233636}" srcOrd="8" destOrd="0" presId="urn:microsoft.com/office/officeart/2005/8/layout/target2"/>
    <dgm:cxn modelId="{EEE293CF-8985-B24E-B5E2-7834F4ED5B6B}" type="presParOf" srcId="{CC6E3CC6-4743-403C-AD4F-0C0D5479DEDD}" destId="{5E1FBCE2-43CA-452E-BD55-B8C48E0F635D}" srcOrd="9" destOrd="0" presId="urn:microsoft.com/office/officeart/2005/8/layout/target2"/>
    <dgm:cxn modelId="{94ED2BB0-76A7-9E49-8BBB-FAD7A7A134B8}" type="presParOf" srcId="{CC6E3CC6-4743-403C-AD4F-0C0D5479DEDD}" destId="{B9C3E139-221D-4D59-B7DA-59D65314922E}" srcOrd="10" destOrd="0" presId="urn:microsoft.com/office/officeart/2005/8/layout/target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7830" cy="2277110"/>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7290"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90" y="56690"/>
        <a:ext cx="5384450" cy="2163730"/>
      </dsp:txXfrm>
    </dsp:sp>
    <dsp:sp modelId="{E1DD451B-B251-4E88-960C-28DE753F9CFA}">
      <dsp:nvSpPr>
        <dsp:cNvPr id="0" name=""/>
        <dsp:cNvSpPr/>
      </dsp:nvSpPr>
      <dsp:spPr>
        <a:xfrm>
          <a:off x="137445" y="569277"/>
          <a:ext cx="824674"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AGB</a:t>
          </a:r>
        </a:p>
      </dsp:txBody>
      <dsp:txXfrm>
        <a:off x="161333" y="593165"/>
        <a:ext cx="776898" cy="728976"/>
      </dsp:txXfrm>
    </dsp:sp>
    <dsp:sp modelId="{0B312FFF-B4A4-469E-B907-FBF746AB64B3}">
      <dsp:nvSpPr>
        <dsp:cNvPr id="0" name=""/>
        <dsp:cNvSpPr/>
      </dsp:nvSpPr>
      <dsp:spPr>
        <a:xfrm>
          <a:off x="137445" y="1386216"/>
          <a:ext cx="824674"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RFCs</a:t>
          </a:r>
        </a:p>
      </dsp:txBody>
      <dsp:txXfrm>
        <a:off x="161333" y="1410104"/>
        <a:ext cx="776898" cy="728976"/>
      </dsp:txXfrm>
    </dsp:sp>
    <dsp:sp modelId="{E15990BA-7D26-4C84-AD6C-5055D8B7BC6A}">
      <dsp:nvSpPr>
        <dsp:cNvPr id="0" name=""/>
        <dsp:cNvSpPr/>
      </dsp:nvSpPr>
      <dsp:spPr>
        <a:xfrm>
          <a:off x="1099566" y="569277"/>
          <a:ext cx="4260818"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2175"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8586" y="618297"/>
        <a:ext cx="4162778" cy="1495937"/>
      </dsp:txXfrm>
    </dsp:sp>
    <dsp:sp modelId="{0219F1BA-9ADE-4FDA-A5B9-527336AD7125}">
      <dsp:nvSpPr>
        <dsp:cNvPr id="0" name=""/>
        <dsp:cNvSpPr/>
      </dsp:nvSpPr>
      <dsp:spPr>
        <a:xfrm>
          <a:off x="1237011" y="1138555"/>
          <a:ext cx="3985926" cy="910844"/>
        </a:xfrm>
        <a:prstGeom prst="roundRect">
          <a:avLst>
            <a:gd name="adj" fmla="val 10500"/>
          </a:avLst>
        </a:prstGeom>
        <a:solidFill>
          <a:schemeClr val="tx2"/>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4121" numCol="1" spcCol="1270" anchor="t" anchorCtr="0">
          <a:noAutofit/>
        </a:bodyPr>
        <a:lstStyle/>
        <a:p>
          <a:pPr lvl="0" algn="l" defTabSz="844550">
            <a:lnSpc>
              <a:spcPct val="90000"/>
            </a:lnSpc>
            <a:spcBef>
              <a:spcPct val="0"/>
            </a:spcBef>
            <a:spcAft>
              <a:spcPct val="35000"/>
            </a:spcAft>
          </a:pPr>
          <a:r>
            <a:rPr lang="sv-SE" sz="1900" kern="1200">
              <a:solidFill>
                <a:schemeClr val="bg2"/>
              </a:solidFill>
              <a:latin typeface="Georgia"/>
              <a:ea typeface="+mn-ea"/>
              <a:cs typeface="+mn-cs"/>
            </a:rPr>
            <a:t>Documentation Test Plan</a:t>
          </a:r>
        </a:p>
      </dsp:txBody>
      <dsp:txXfrm>
        <a:off x="1265023" y="1166567"/>
        <a:ext cx="3929902" cy="854820"/>
      </dsp:txXfrm>
    </dsp:sp>
    <dsp:sp modelId="{D49BEF5E-24E3-4CF1-BB42-C223B08C553A}">
      <dsp:nvSpPr>
        <dsp:cNvPr id="0" name=""/>
        <dsp:cNvSpPr/>
      </dsp:nvSpPr>
      <dsp:spPr>
        <a:xfrm>
          <a:off x="1336659"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DNS TC</a:t>
          </a:r>
        </a:p>
      </dsp:txBody>
      <dsp:txXfrm>
        <a:off x="1349264" y="1561039"/>
        <a:ext cx="594185" cy="384669"/>
      </dsp:txXfrm>
    </dsp:sp>
    <dsp:sp modelId="{8BCA6E4C-43AC-455D-8669-628A706FDB3D}">
      <dsp:nvSpPr>
        <dsp:cNvPr id="0" name=""/>
        <dsp:cNvSpPr/>
      </dsp:nvSpPr>
      <dsp:spPr>
        <a:xfrm>
          <a:off x="1969544"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Whois TC</a:t>
          </a:r>
        </a:p>
      </dsp:txBody>
      <dsp:txXfrm>
        <a:off x="1982149" y="1561039"/>
        <a:ext cx="594185" cy="384669"/>
      </dsp:txXfrm>
    </dsp:sp>
    <dsp:sp modelId="{66716B10-82AF-4EB4-B868-8EDAB10F8711}">
      <dsp:nvSpPr>
        <dsp:cNvPr id="0" name=""/>
        <dsp:cNvSpPr/>
      </dsp:nvSpPr>
      <dsp:spPr>
        <a:xfrm>
          <a:off x="2602429"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EPP TC</a:t>
          </a:r>
        </a:p>
      </dsp:txBody>
      <dsp:txXfrm>
        <a:off x="2615034" y="1561039"/>
        <a:ext cx="594185" cy="384669"/>
      </dsp:txXfrm>
    </dsp:sp>
    <dsp:sp modelId="{B0FE8B8F-EA3B-4F6D-96A6-81B06F3FB050}">
      <dsp:nvSpPr>
        <dsp:cNvPr id="0" name=""/>
        <dsp:cNvSpPr/>
      </dsp:nvSpPr>
      <dsp:spPr>
        <a:xfrm>
          <a:off x="3235313"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Data Escrow TC</a:t>
          </a:r>
        </a:p>
      </dsp:txBody>
      <dsp:txXfrm>
        <a:off x="3247918" y="1561039"/>
        <a:ext cx="594185" cy="384669"/>
      </dsp:txXfrm>
    </dsp:sp>
    <dsp:sp modelId="{2E38D09D-7421-416E-B76F-849A4C233636}">
      <dsp:nvSpPr>
        <dsp:cNvPr id="0" name=""/>
        <dsp:cNvSpPr/>
      </dsp:nvSpPr>
      <dsp:spPr>
        <a:xfrm>
          <a:off x="3868198"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DPS TC</a:t>
          </a:r>
        </a:p>
      </dsp:txBody>
      <dsp:txXfrm>
        <a:off x="3880803" y="1561039"/>
        <a:ext cx="594185" cy="384669"/>
      </dsp:txXfrm>
    </dsp:sp>
    <dsp:sp modelId="{B9C3E139-221D-4D59-B7DA-59D65314922E}">
      <dsp:nvSpPr>
        <dsp:cNvPr id="0" name=""/>
        <dsp:cNvSpPr/>
      </dsp:nvSpPr>
      <dsp:spPr>
        <a:xfrm>
          <a:off x="4501083"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SL TC</a:t>
          </a:r>
        </a:p>
      </dsp:txBody>
      <dsp:txXfrm>
        <a:off x="4513688" y="1561039"/>
        <a:ext cx="594185" cy="38466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7830" cy="2277110"/>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7290"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90" y="56690"/>
        <a:ext cx="5384450" cy="2163730"/>
      </dsp:txXfrm>
    </dsp:sp>
    <dsp:sp modelId="{E1DD451B-B251-4E88-960C-28DE753F9CFA}">
      <dsp:nvSpPr>
        <dsp:cNvPr id="0" name=""/>
        <dsp:cNvSpPr/>
      </dsp:nvSpPr>
      <dsp:spPr>
        <a:xfrm>
          <a:off x="137445" y="569277"/>
          <a:ext cx="824674"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AGB</a:t>
          </a:r>
        </a:p>
      </dsp:txBody>
      <dsp:txXfrm>
        <a:off x="161333" y="593165"/>
        <a:ext cx="776898" cy="728976"/>
      </dsp:txXfrm>
    </dsp:sp>
    <dsp:sp modelId="{0B312FFF-B4A4-469E-B907-FBF746AB64B3}">
      <dsp:nvSpPr>
        <dsp:cNvPr id="0" name=""/>
        <dsp:cNvSpPr/>
      </dsp:nvSpPr>
      <dsp:spPr>
        <a:xfrm>
          <a:off x="137445" y="1386216"/>
          <a:ext cx="824674"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RFCs</a:t>
          </a:r>
        </a:p>
      </dsp:txBody>
      <dsp:txXfrm>
        <a:off x="161333" y="1410104"/>
        <a:ext cx="776898" cy="728976"/>
      </dsp:txXfrm>
    </dsp:sp>
    <dsp:sp modelId="{E15990BA-7D26-4C84-AD6C-5055D8B7BC6A}">
      <dsp:nvSpPr>
        <dsp:cNvPr id="0" name=""/>
        <dsp:cNvSpPr/>
      </dsp:nvSpPr>
      <dsp:spPr>
        <a:xfrm>
          <a:off x="1099566" y="569277"/>
          <a:ext cx="4260818"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2175"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8586" y="618297"/>
        <a:ext cx="4162778" cy="1495937"/>
      </dsp:txXfrm>
    </dsp:sp>
    <dsp:sp modelId="{0219F1BA-9ADE-4FDA-A5B9-527336AD7125}">
      <dsp:nvSpPr>
        <dsp:cNvPr id="0" name=""/>
        <dsp:cNvSpPr/>
      </dsp:nvSpPr>
      <dsp:spPr>
        <a:xfrm>
          <a:off x="1237011" y="1138555"/>
          <a:ext cx="3985926" cy="910844"/>
        </a:xfrm>
        <a:prstGeom prst="roundRect">
          <a:avLst>
            <a:gd name="adj" fmla="val 10500"/>
          </a:avLst>
        </a:prstGeom>
        <a:solidFill>
          <a:schemeClr val="tx2"/>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4121" numCol="1" spcCol="1270" anchor="t" anchorCtr="0">
          <a:noAutofit/>
        </a:bodyPr>
        <a:lstStyle/>
        <a:p>
          <a:pPr lvl="0" algn="l" defTabSz="844550">
            <a:lnSpc>
              <a:spcPct val="90000"/>
            </a:lnSpc>
            <a:spcBef>
              <a:spcPct val="0"/>
            </a:spcBef>
            <a:spcAft>
              <a:spcPct val="35000"/>
            </a:spcAft>
          </a:pPr>
          <a:r>
            <a:rPr lang="sv-SE" sz="1900" kern="1200">
              <a:solidFill>
                <a:schemeClr val="bg2"/>
              </a:solidFill>
              <a:latin typeface="Georgia"/>
              <a:ea typeface="+mn-ea"/>
              <a:cs typeface="+mn-cs"/>
            </a:rPr>
            <a:t>Documentation Test Plan</a:t>
          </a:r>
        </a:p>
      </dsp:txBody>
      <dsp:txXfrm>
        <a:off x="1265023" y="1166567"/>
        <a:ext cx="3929902" cy="854820"/>
      </dsp:txXfrm>
    </dsp:sp>
    <dsp:sp modelId="{D49BEF5E-24E3-4CF1-BB42-C223B08C553A}">
      <dsp:nvSpPr>
        <dsp:cNvPr id="0" name=""/>
        <dsp:cNvSpPr/>
      </dsp:nvSpPr>
      <dsp:spPr>
        <a:xfrm>
          <a:off x="1336659"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DNS TC</a:t>
          </a:r>
        </a:p>
      </dsp:txBody>
      <dsp:txXfrm>
        <a:off x="1349264" y="1561039"/>
        <a:ext cx="594185" cy="384669"/>
      </dsp:txXfrm>
    </dsp:sp>
    <dsp:sp modelId="{8BCA6E4C-43AC-455D-8669-628A706FDB3D}">
      <dsp:nvSpPr>
        <dsp:cNvPr id="0" name=""/>
        <dsp:cNvSpPr/>
      </dsp:nvSpPr>
      <dsp:spPr>
        <a:xfrm>
          <a:off x="1969544"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Whois TC</a:t>
          </a:r>
        </a:p>
      </dsp:txBody>
      <dsp:txXfrm>
        <a:off x="1982149" y="1561039"/>
        <a:ext cx="594185" cy="384669"/>
      </dsp:txXfrm>
    </dsp:sp>
    <dsp:sp modelId="{66716B10-82AF-4EB4-B868-8EDAB10F8711}">
      <dsp:nvSpPr>
        <dsp:cNvPr id="0" name=""/>
        <dsp:cNvSpPr/>
      </dsp:nvSpPr>
      <dsp:spPr>
        <a:xfrm>
          <a:off x="2602429"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EPP TC</a:t>
          </a:r>
        </a:p>
      </dsp:txBody>
      <dsp:txXfrm>
        <a:off x="2615034" y="1561039"/>
        <a:ext cx="594185" cy="384669"/>
      </dsp:txXfrm>
    </dsp:sp>
    <dsp:sp modelId="{B0FE8B8F-EA3B-4F6D-96A6-81B06F3FB050}">
      <dsp:nvSpPr>
        <dsp:cNvPr id="0" name=""/>
        <dsp:cNvSpPr/>
      </dsp:nvSpPr>
      <dsp:spPr>
        <a:xfrm>
          <a:off x="3235313"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Data Escrow TC</a:t>
          </a:r>
        </a:p>
      </dsp:txBody>
      <dsp:txXfrm>
        <a:off x="3247918" y="1561039"/>
        <a:ext cx="594185" cy="384669"/>
      </dsp:txXfrm>
    </dsp:sp>
    <dsp:sp modelId="{2E38D09D-7421-416E-B76F-849A4C233636}">
      <dsp:nvSpPr>
        <dsp:cNvPr id="0" name=""/>
        <dsp:cNvSpPr/>
      </dsp:nvSpPr>
      <dsp:spPr>
        <a:xfrm>
          <a:off x="3868198"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DPS TC</a:t>
          </a:r>
        </a:p>
      </dsp:txBody>
      <dsp:txXfrm>
        <a:off x="3880803" y="1561039"/>
        <a:ext cx="594185" cy="384669"/>
      </dsp:txXfrm>
    </dsp:sp>
    <dsp:sp modelId="{B9C3E139-221D-4D59-B7DA-59D65314922E}">
      <dsp:nvSpPr>
        <dsp:cNvPr id="0" name=""/>
        <dsp:cNvSpPr/>
      </dsp:nvSpPr>
      <dsp:spPr>
        <a:xfrm>
          <a:off x="4501083" y="1548434"/>
          <a:ext cx="61939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SL TC</a:t>
          </a:r>
        </a:p>
      </dsp:txBody>
      <dsp:txXfrm>
        <a:off x="4513688" y="1561039"/>
        <a:ext cx="594185" cy="384669"/>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layout2.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E">
  <a:themeElements>
    <a:clrScheme name=".SE">
      <a:dk1>
        <a:srgbClr val="000000"/>
      </a:dk1>
      <a:lt1>
        <a:sysClr val="window" lastClr="FFFFFF"/>
      </a:lt1>
      <a:dk2>
        <a:srgbClr val="4497C3"/>
      </a:dk2>
      <a:lt2>
        <a:srgbClr val="FFFFFF"/>
      </a:lt2>
      <a:accent1>
        <a:srgbClr val="4497C3"/>
      </a:accent1>
      <a:accent2>
        <a:srgbClr val="DB9E22"/>
      </a:accent2>
      <a:accent3>
        <a:srgbClr val="76AD1C"/>
      </a:accent3>
      <a:accent4>
        <a:srgbClr val="491966"/>
      </a:accent4>
      <a:accent5>
        <a:srgbClr val="FDC600"/>
      </a:accent5>
      <a:accent6>
        <a:srgbClr val="CF003D"/>
      </a:accent6>
      <a:hlink>
        <a:srgbClr val="0000FF"/>
      </a:hlink>
      <a:folHlink>
        <a:srgbClr val="800080"/>
      </a:folHlink>
    </a:clrScheme>
    <a:fontScheme name=".SE">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0" ma:contentTypeDescription="Create a new document." ma:contentTypeScope="" ma:versionID="0f3bca140e433873c5ca2d91d910a4a1">
  <xsd:schema xmlns:xsd="http://www.w3.org/2001/XMLSchema" xmlns:xs="http://www.w3.org/2001/XMLSchema" xmlns:p="http://schemas.microsoft.com/office/2006/metadata/properties" xmlns:ns2="e9fe66e9-9bb8-4013-be7f-2bcbc29a8b9d" targetNamespace="http://schemas.microsoft.com/office/2006/metadata/properties" ma:root="true" ma:fieldsID="95a9004398346f65b4ca0d0f9742f46c" ns2:_="">
    <xsd:import namespace="e9fe66e9-9bb8-4013-be7f-2bcbc29a8b9d"/>
    <xsd:element name="properties">
      <xsd:complexType>
        <xsd:sequence>
          <xsd:element name="documentManagement">
            <xsd:complexType>
              <xsd:all>
                <xsd:element ref="ns2:Delprojekt" minOccurs="0"/>
                <xsd:element ref="ns2:Typ_x0020_av_x0020_dokument" minOccurs="0"/>
                <xsd:element ref="ns2:ÅR" minOccurs="0"/>
                <xsd:element ref="ns2:Klassificering"/>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Kategori"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lassificering xmlns="e9fe66e9-9bb8-4013-be7f-2bcbc29a8b9d">Officiellt</Klassificering>
    <Delprojekt xmlns="e9fe66e9-9bb8-4013-be7f-2bcbc29a8b9d">Test Plan and Test Cases</Delprojekt>
    <Typ_x0020_av_x0020_dokument xmlns="e9fe66e9-9bb8-4013-be7f-2bcbc29a8b9d">Övrigt</Typ_x0020_av_x0020_dokument>
    <ÅR xmlns="e9fe66e9-9bb8-4013-be7f-2bcbc29a8b9d">2013</ÅR>
  </documentManagement>
</p:properties>
</file>

<file path=customXml/item4.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df7146596382d5462d06ab330377b72c">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af676645b30b9bedeb5db746368e3c63"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4" ma:format="Dropdown" ma:internalName="_x00c5_R">
      <xsd:simpleType>
        <xsd:restriction base="dms:Choice">
          <xsd:enumeration value="2010"/>
          <xsd:enumeration value="2011"/>
          <xsd:enumeration value="2012"/>
          <xsd:enumeration value="2013"/>
          <xsd:enumeration value="2014"/>
          <xsd:enumeration value="2015"/>
          <xsd:enumeration value="2016"/>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D0981-E957-4A7F-B8CB-05DA4DD52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e66e9-9bb8-4013-be7f-2bcbc29a8b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B94129-A7F5-43B8-B570-7BF544340BD1}">
  <ds:schemaRefs>
    <ds:schemaRef ds:uri="http://schemas.microsoft.com/sharepoint/v3/contenttype/forms"/>
  </ds:schemaRefs>
</ds:datastoreItem>
</file>

<file path=customXml/itemProps3.xml><?xml version="1.0" encoding="utf-8"?>
<ds:datastoreItem xmlns:ds="http://schemas.openxmlformats.org/officeDocument/2006/customXml" ds:itemID="{4DC3DD04-09D2-4C94-B31F-CEDEACFCAB21}">
  <ds:schemaRefs>
    <ds:schemaRef ds:uri="http://schemas.microsoft.com/office/2006/metadata/properties"/>
    <ds:schemaRef ds:uri="http://schemas.microsoft.com/office/infopath/2007/PartnerControls"/>
    <ds:schemaRef ds:uri="e9fe66e9-9bb8-4013-be7f-2bcbc29a8b9d"/>
  </ds:schemaRefs>
</ds:datastoreItem>
</file>

<file path=customXml/itemProps4.xml><?xml version="1.0" encoding="utf-8"?>
<ds:datastoreItem xmlns:ds="http://schemas.openxmlformats.org/officeDocument/2006/customXml" ds:itemID="{AA5490F8-EA10-450A-A483-D16FE45DA6BF}">
  <ds:schemaRefs>
    <ds:schemaRef ds:uri="office.server.policy"/>
  </ds:schemaRefs>
</ds:datastoreItem>
</file>

<file path=customXml/itemProps5.xml><?xml version="1.0" encoding="utf-8"?>
<ds:datastoreItem xmlns:ds="http://schemas.openxmlformats.org/officeDocument/2006/customXml" ds:itemID="{57B88A90-DD2D-405C-9098-749E354FA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D5018D8-50FE-5148-9A37-503484E7D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3677</Words>
  <Characters>20481</Characters>
  <Application>Microsoft Macintosh Word</Application>
  <DocSecurity>0</DocSecurity>
  <Lines>930</Lines>
  <Paragraphs>833</Paragraphs>
  <ScaleCrop>false</ScaleCrop>
  <HeadingPairs>
    <vt:vector size="2" baseType="variant">
      <vt:variant>
        <vt:lpstr>Titel</vt:lpstr>
      </vt:variant>
      <vt:variant>
        <vt:i4>1</vt:i4>
      </vt:variant>
    </vt:vector>
  </HeadingPairs>
  <TitlesOfParts>
    <vt:vector size="1" baseType="lpstr">
      <vt:lpstr>PDT Documentation Test Plan</vt:lpstr>
    </vt:vector>
  </TitlesOfParts>
  <LinksUpToDate>false</LinksUpToDate>
  <CharactersWithSpaces>23325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Test Plan</dc:title>
  <dc:creator/>
  <cp:lastModifiedBy/>
  <cp:revision>1</cp:revision>
  <dcterms:created xsi:type="dcterms:W3CDTF">2013-07-08T10:50:00Z</dcterms:created>
  <dcterms:modified xsi:type="dcterms:W3CDTF">2014-10-10T18:16:00Z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vt:lpwstr>F</vt:lpwstr>
  </property>
  <property fmtid="{D5CDD505-2E9C-101B-9397-08002B2CF9AE}" pid="3" name="ContentTypeId">
    <vt:lpwstr>0x010100177771E3E8B1164A86EABA75992AEC85</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Order">
    <vt:r8>5600</vt:r8>
  </property>
  <property fmtid="{D5CDD505-2E9C-101B-9397-08002B2CF9AE}" pid="10" name="Delprojekt">
    <vt:lpwstr>Test Plan and Test Cases</vt:lpwstr>
  </property>
  <property fmtid="{D5CDD505-2E9C-101B-9397-08002B2CF9AE}" pid="11" name="Typ av dokument">
    <vt:lpwstr>Övrigt</vt:lpwstr>
  </property>
  <property fmtid="{D5CDD505-2E9C-101B-9397-08002B2CF9AE}" pid="12" name="Arkiverad">
    <vt:bool>false</vt:bool>
  </property>
</Properties>
</file>